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Органы местного самоуправления являются субъектами природоохранной деятельности, и согласно ст.1 Федерального закона № 7 «Об охране окружающей среды» осуществляют свою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В целом экологическая ситуация на территории муници</w:t>
      </w:r>
      <w:r w:rsidRPr="00C23F0E">
        <w:rPr>
          <w:sz w:val="28"/>
          <w:szCs w:val="28"/>
        </w:rPr>
        <w:t>пального образования «Бородинское</w:t>
      </w:r>
      <w:r w:rsidRPr="00C23F0E">
        <w:rPr>
          <w:sz w:val="28"/>
          <w:szCs w:val="28"/>
        </w:rPr>
        <w:t xml:space="preserve"> сельское поселение Приморско-Ахтарского </w:t>
      </w:r>
      <w:r w:rsidR="00C23F0E" w:rsidRPr="00C23F0E">
        <w:rPr>
          <w:sz w:val="28"/>
          <w:szCs w:val="28"/>
        </w:rPr>
        <w:t>района»</w:t>
      </w:r>
      <w:r w:rsidRPr="00C23F0E">
        <w:rPr>
          <w:sz w:val="28"/>
          <w:szCs w:val="28"/>
        </w:rPr>
        <w:t xml:space="preserve"> благоприятная. На территории поселения отсутствуют высокотоксичные производства.</w:t>
      </w:r>
    </w:p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Основными источниками загрязнения окружающей среды в поселении являются автотранспорт, твердые коммунальные отходы (далее ТКО), отходы от деятельности сельскохозяйственных предприятий.</w:t>
      </w:r>
    </w:p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 Вывоз твердых коммунальных отходов осуществляет региональный оператор АО «</w:t>
      </w:r>
      <w:proofErr w:type="spellStart"/>
      <w:r w:rsidRPr="00C23F0E">
        <w:rPr>
          <w:sz w:val="28"/>
          <w:szCs w:val="28"/>
        </w:rPr>
        <w:t>Мусороуброчная</w:t>
      </w:r>
      <w:proofErr w:type="spellEnd"/>
      <w:r w:rsidRPr="00C23F0E">
        <w:rPr>
          <w:sz w:val="28"/>
          <w:szCs w:val="28"/>
        </w:rPr>
        <w:t xml:space="preserve"> компания</w:t>
      </w:r>
      <w:r w:rsidR="00685F0E">
        <w:rPr>
          <w:sz w:val="28"/>
          <w:szCs w:val="28"/>
        </w:rPr>
        <w:t>».</w:t>
      </w:r>
      <w:r w:rsidR="00C23F0E">
        <w:rPr>
          <w:sz w:val="28"/>
          <w:szCs w:val="28"/>
        </w:rPr>
        <w:t xml:space="preserve"> На территории МО «</w:t>
      </w:r>
      <w:r w:rsidR="00685F0E">
        <w:rPr>
          <w:sz w:val="28"/>
          <w:szCs w:val="28"/>
        </w:rPr>
        <w:t>Бородинское</w:t>
      </w:r>
      <w:r w:rsidR="00685F0E" w:rsidRPr="00C23F0E">
        <w:rPr>
          <w:sz w:val="28"/>
          <w:szCs w:val="28"/>
        </w:rPr>
        <w:t xml:space="preserve"> сельское</w:t>
      </w:r>
      <w:r w:rsidRPr="00C23F0E">
        <w:rPr>
          <w:sz w:val="28"/>
          <w:szCs w:val="28"/>
        </w:rPr>
        <w:t xml:space="preserve"> поселение Приморско-Ахтарского </w:t>
      </w:r>
      <w:r w:rsidR="00685F0E" w:rsidRPr="00C23F0E">
        <w:rPr>
          <w:sz w:val="28"/>
          <w:szCs w:val="28"/>
        </w:rPr>
        <w:t>района»</w:t>
      </w:r>
      <w:r w:rsidRPr="00C23F0E">
        <w:rPr>
          <w:sz w:val="28"/>
          <w:szCs w:val="28"/>
        </w:rPr>
        <w:t xml:space="preserve"> сбор ТКО осуществляется по </w:t>
      </w:r>
      <w:r w:rsidR="00685F0E" w:rsidRPr="00C23F0E">
        <w:rPr>
          <w:sz w:val="28"/>
          <w:szCs w:val="28"/>
        </w:rPr>
        <w:t>утвержденному графику</w:t>
      </w:r>
      <w:r w:rsidRPr="00C23F0E">
        <w:rPr>
          <w:sz w:val="28"/>
          <w:szCs w:val="28"/>
        </w:rPr>
        <w:t xml:space="preserve"> и маршруту.</w:t>
      </w:r>
    </w:p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Также силами работников муниципалитета организуются субботники для уборки общественных территорий.</w:t>
      </w:r>
    </w:p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Для решения проблем по благоустройству населенных пунктов муниципального образов</w:t>
      </w:r>
      <w:r w:rsidR="00C23F0E">
        <w:rPr>
          <w:sz w:val="28"/>
          <w:szCs w:val="28"/>
        </w:rPr>
        <w:t xml:space="preserve">ания решением Совета </w:t>
      </w:r>
      <w:r w:rsidR="00685F0E">
        <w:rPr>
          <w:sz w:val="28"/>
          <w:szCs w:val="28"/>
        </w:rPr>
        <w:t>Бородинского</w:t>
      </w:r>
      <w:r w:rsidR="00685F0E" w:rsidRPr="00C23F0E">
        <w:rPr>
          <w:sz w:val="28"/>
          <w:szCs w:val="28"/>
        </w:rPr>
        <w:t xml:space="preserve"> сельского</w:t>
      </w:r>
      <w:r w:rsidRPr="00C23F0E">
        <w:rPr>
          <w:sz w:val="28"/>
          <w:szCs w:val="28"/>
        </w:rPr>
        <w:t xml:space="preserve"> </w:t>
      </w:r>
      <w:bookmarkStart w:id="0" w:name="_GoBack"/>
      <w:bookmarkEnd w:id="0"/>
      <w:r w:rsidR="00685F0E" w:rsidRPr="00C23F0E">
        <w:rPr>
          <w:sz w:val="28"/>
          <w:szCs w:val="28"/>
        </w:rPr>
        <w:t>поселения Приморско</w:t>
      </w:r>
      <w:r w:rsidR="00C23F0E">
        <w:rPr>
          <w:sz w:val="28"/>
          <w:szCs w:val="28"/>
        </w:rPr>
        <w:t>-Ахтарского района от 22.01</w:t>
      </w:r>
      <w:r w:rsidR="00685F0E">
        <w:rPr>
          <w:sz w:val="28"/>
          <w:szCs w:val="28"/>
        </w:rPr>
        <w:t>.2019г. № 257 (в ред. Решения от 07.02.2020 г. № 27, от 03</w:t>
      </w:r>
      <w:r w:rsidRPr="00C23F0E">
        <w:rPr>
          <w:sz w:val="28"/>
          <w:szCs w:val="28"/>
        </w:rPr>
        <w:t>.</w:t>
      </w:r>
      <w:r w:rsidR="00685F0E">
        <w:rPr>
          <w:sz w:val="28"/>
          <w:szCs w:val="28"/>
        </w:rPr>
        <w:t>10.2022 г № 137</w:t>
      </w:r>
      <w:r w:rsidRPr="00C23F0E">
        <w:rPr>
          <w:sz w:val="28"/>
          <w:szCs w:val="28"/>
        </w:rPr>
        <w:t>) утверждены Правила благоу</w:t>
      </w:r>
      <w:r w:rsidR="00685F0E">
        <w:rPr>
          <w:sz w:val="28"/>
          <w:szCs w:val="28"/>
        </w:rPr>
        <w:t>стройства территории Бородинского</w:t>
      </w:r>
      <w:r w:rsidRPr="00C23F0E">
        <w:rPr>
          <w:sz w:val="28"/>
          <w:szCs w:val="28"/>
        </w:rPr>
        <w:t xml:space="preserve"> сельского поселения Приморско-Ахтарского района». Вышеуказанный нормативный правовой акт </w:t>
      </w:r>
      <w:r w:rsidR="00685F0E">
        <w:rPr>
          <w:sz w:val="28"/>
          <w:szCs w:val="28"/>
        </w:rPr>
        <w:t>размещен на сайте МО «Бородинское</w:t>
      </w:r>
      <w:r w:rsidRPr="00C23F0E">
        <w:rPr>
          <w:sz w:val="28"/>
          <w:szCs w:val="28"/>
        </w:rPr>
        <w:t xml:space="preserve"> сельское поселение Приморско-Ахтарского района»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В Правилах благоустройства прописана обязанность жителей по уборке и содержанию прилегающей территории домовладения.</w:t>
      </w:r>
    </w:p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Также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822DBC" w:rsidRPr="00C23F0E" w:rsidRDefault="00822DBC" w:rsidP="00C23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C23F0E">
        <w:rPr>
          <w:sz w:val="28"/>
          <w:szCs w:val="28"/>
        </w:rPr>
        <w:t>Ведется регулярная работа с региональным оператором, направленная на улучшения качества предоставляемых услуг.</w:t>
      </w:r>
    </w:p>
    <w:p w:rsidR="00822DBC" w:rsidRPr="00685F0E" w:rsidRDefault="00822DBC" w:rsidP="00685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685F0E">
        <w:rPr>
          <w:sz w:val="28"/>
          <w:szCs w:val="28"/>
        </w:rPr>
        <w:t>Автодорожная сеть на территории муниципального образования представлена сетью автомобильных дорог общего пользования местного значения.</w:t>
      </w:r>
    </w:p>
    <w:p w:rsidR="00822DBC" w:rsidRPr="00685F0E" w:rsidRDefault="00822DBC" w:rsidP="00685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685F0E">
        <w:rPr>
          <w:sz w:val="28"/>
          <w:szCs w:val="28"/>
        </w:rPr>
        <w:lastRenderedPageBreak/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трассы.</w:t>
      </w:r>
    </w:p>
    <w:p w:rsidR="00822DBC" w:rsidRPr="00685F0E" w:rsidRDefault="00822DBC" w:rsidP="00685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685F0E">
        <w:rPr>
          <w:sz w:val="28"/>
          <w:szCs w:val="28"/>
        </w:rPr>
        <w:t xml:space="preserve">Объектов специального назначения – скотомогильников и </w:t>
      </w:r>
      <w:proofErr w:type="spellStart"/>
      <w:r w:rsidRPr="00685F0E">
        <w:rPr>
          <w:sz w:val="28"/>
          <w:szCs w:val="28"/>
        </w:rPr>
        <w:t>биозахоронений</w:t>
      </w:r>
      <w:proofErr w:type="spellEnd"/>
      <w:r w:rsidRPr="00685F0E">
        <w:rPr>
          <w:sz w:val="28"/>
          <w:szCs w:val="28"/>
        </w:rPr>
        <w:t>, а также полигонов коммунальных отходов на территории муници</w:t>
      </w:r>
      <w:r w:rsidR="00685F0E">
        <w:rPr>
          <w:sz w:val="28"/>
          <w:szCs w:val="28"/>
        </w:rPr>
        <w:t>пального образования «Бородинское</w:t>
      </w:r>
      <w:r w:rsidRPr="00685F0E">
        <w:rPr>
          <w:sz w:val="28"/>
          <w:szCs w:val="28"/>
        </w:rPr>
        <w:t xml:space="preserve"> сельское поселение Приморско-Ахтарского района» не имеется.</w:t>
      </w:r>
    </w:p>
    <w:p w:rsidR="00822DBC" w:rsidRPr="00685F0E" w:rsidRDefault="00685F0E" w:rsidP="00685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Бородинского</w:t>
      </w:r>
      <w:r w:rsidR="00822DBC" w:rsidRPr="00685F0E">
        <w:rPr>
          <w:sz w:val="28"/>
          <w:szCs w:val="28"/>
        </w:rPr>
        <w:t xml:space="preserve"> сельского поселения Приморско-Ахтарского района!</w:t>
      </w:r>
    </w:p>
    <w:p w:rsidR="00822DBC" w:rsidRPr="00685F0E" w:rsidRDefault="00822DBC" w:rsidP="00685F0E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685F0E">
        <w:rPr>
          <w:sz w:val="28"/>
          <w:szCs w:val="28"/>
        </w:rPr>
        <w:t>Давайте защитим природу, чтобы жить долго,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3A714F" w:rsidRPr="00685F0E" w:rsidRDefault="003A714F" w:rsidP="00685F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14F" w:rsidRPr="006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C"/>
    <w:rsid w:val="003A714F"/>
    <w:rsid w:val="00685F0E"/>
    <w:rsid w:val="00822DBC"/>
    <w:rsid w:val="00C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9F16"/>
  <w15:chartTrackingRefBased/>
  <w15:docId w15:val="{ECB9EF6D-1BEA-4ADC-B879-EFD4618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2024-01-15T06:01:00Z</dcterms:created>
  <dcterms:modified xsi:type="dcterms:W3CDTF">2024-01-15T06:41:00Z</dcterms:modified>
</cp:coreProperties>
</file>