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62" w:rsidRDefault="00523062" w:rsidP="00523062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66090" cy="6127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62" w:rsidRDefault="000D141A" w:rsidP="005230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523062">
        <w:rPr>
          <w:b/>
          <w:bCs/>
          <w:sz w:val="36"/>
          <w:szCs w:val="36"/>
        </w:rPr>
        <w:t>П О С Т А Н О В Л Е Н И Е</w:t>
      </w:r>
      <w:r w:rsidR="00AC4162">
        <w:rPr>
          <w:b/>
          <w:bCs/>
          <w:sz w:val="36"/>
          <w:szCs w:val="36"/>
        </w:rPr>
        <w:t xml:space="preserve">    </w:t>
      </w:r>
    </w:p>
    <w:p w:rsidR="00523062" w:rsidRDefault="00523062" w:rsidP="00523062">
      <w:pPr>
        <w:jc w:val="center"/>
        <w:rPr>
          <w:b/>
          <w:bCs/>
          <w:sz w:val="28"/>
          <w:szCs w:val="28"/>
        </w:rPr>
      </w:pPr>
    </w:p>
    <w:p w:rsidR="00523062" w:rsidRDefault="00523062" w:rsidP="00523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23062" w:rsidRDefault="00523062" w:rsidP="00523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523062" w:rsidRDefault="00523062" w:rsidP="00523062">
      <w:pPr>
        <w:jc w:val="center"/>
        <w:rPr>
          <w:b/>
          <w:bCs/>
          <w:sz w:val="28"/>
          <w:szCs w:val="28"/>
        </w:rPr>
      </w:pPr>
    </w:p>
    <w:p w:rsidR="00523062" w:rsidRPr="008B02C8" w:rsidRDefault="00523062" w:rsidP="00523062">
      <w:pPr>
        <w:rPr>
          <w:sz w:val="28"/>
          <w:szCs w:val="28"/>
        </w:rPr>
      </w:pPr>
      <w:r w:rsidRPr="008B02C8">
        <w:rPr>
          <w:sz w:val="28"/>
          <w:szCs w:val="28"/>
        </w:rPr>
        <w:t xml:space="preserve">от </w:t>
      </w:r>
      <w:r w:rsidR="00AC4162">
        <w:rPr>
          <w:sz w:val="28"/>
          <w:szCs w:val="28"/>
        </w:rPr>
        <w:t>20.12.2018</w:t>
      </w:r>
      <w:r w:rsidRPr="008B02C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B02C8">
        <w:rPr>
          <w:sz w:val="28"/>
          <w:szCs w:val="28"/>
        </w:rPr>
        <w:t xml:space="preserve">№ </w:t>
      </w:r>
      <w:r w:rsidR="00AC4162">
        <w:rPr>
          <w:sz w:val="28"/>
          <w:szCs w:val="28"/>
        </w:rPr>
        <w:t>413</w:t>
      </w:r>
    </w:p>
    <w:p w:rsidR="00523062" w:rsidRDefault="00523062" w:rsidP="00523062">
      <w:pPr>
        <w:jc w:val="center"/>
      </w:pPr>
      <w:r>
        <w:t>станица Бородинская</w:t>
      </w:r>
    </w:p>
    <w:p w:rsidR="00523062" w:rsidRDefault="00523062" w:rsidP="00523062">
      <w:pPr>
        <w:spacing w:line="240" w:lineRule="atLeast"/>
      </w:pPr>
    </w:p>
    <w:p w:rsidR="00523062" w:rsidRPr="00A96063" w:rsidRDefault="00523062" w:rsidP="0052306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905F74">
        <w:rPr>
          <w:b/>
          <w:sz w:val="28"/>
          <w:szCs w:val="28"/>
        </w:rPr>
        <w:t xml:space="preserve">в </w:t>
      </w:r>
      <w:r w:rsidRPr="00A96063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 xml:space="preserve">Бородинского </w:t>
      </w:r>
      <w:r w:rsidRPr="00A9606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Приморско-Ахтарского района № 197 </w:t>
      </w:r>
      <w:r w:rsidRPr="00A9606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 октября</w:t>
      </w:r>
      <w:r w:rsidRPr="00A96063">
        <w:rPr>
          <w:b/>
          <w:sz w:val="28"/>
          <w:szCs w:val="28"/>
        </w:rPr>
        <w:t xml:space="preserve"> 2015 года «</w:t>
      </w:r>
      <w:r w:rsidRPr="00A9606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96063">
        <w:rPr>
          <w:b/>
          <w:sz w:val="28"/>
          <w:szCs w:val="28"/>
        </w:rPr>
        <w:t>Присвоение, изменение и аннулирование адресов»»</w:t>
      </w:r>
    </w:p>
    <w:p w:rsidR="00523062" w:rsidRDefault="00523062" w:rsidP="00523062">
      <w:pPr>
        <w:spacing w:line="240" w:lineRule="atLeast"/>
        <w:jc w:val="center"/>
        <w:rPr>
          <w:sz w:val="28"/>
          <w:szCs w:val="28"/>
        </w:rPr>
      </w:pPr>
    </w:p>
    <w:p w:rsidR="00523062" w:rsidRPr="008221B3" w:rsidRDefault="00523062" w:rsidP="00523062">
      <w:pPr>
        <w:spacing w:line="240" w:lineRule="atLeast"/>
        <w:jc w:val="center"/>
        <w:rPr>
          <w:sz w:val="28"/>
          <w:szCs w:val="28"/>
        </w:rPr>
      </w:pPr>
    </w:p>
    <w:p w:rsidR="00523062" w:rsidRPr="008C582F" w:rsidRDefault="00523062" w:rsidP="0052306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27 июля 2010 года № 210-ФЗ «Об организации предоставления государственных и муниципальных услуг», экспертным заключением от 06 ноября 2018 года № 34.01-04-913/18 Управления по взаимодействию с органами местного самоуправления, </w:t>
      </w:r>
      <w:r w:rsidRPr="008C58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Бородинского сельского</w:t>
      </w:r>
      <w:r w:rsidRPr="008C582F">
        <w:rPr>
          <w:sz w:val="28"/>
          <w:szCs w:val="28"/>
        </w:rPr>
        <w:t xml:space="preserve"> поселения Приморско-Ахтарского района п о с т а н о в л я е т:</w:t>
      </w:r>
    </w:p>
    <w:p w:rsidR="00523062" w:rsidRPr="00A96063" w:rsidRDefault="00523062" w:rsidP="00523062">
      <w:pPr>
        <w:tabs>
          <w:tab w:val="left" w:pos="0"/>
          <w:tab w:val="left" w:pos="9751"/>
        </w:tabs>
        <w:ind w:right="-30" w:firstLine="567"/>
        <w:jc w:val="both"/>
        <w:rPr>
          <w:b/>
          <w:bCs/>
          <w:sz w:val="28"/>
          <w:szCs w:val="28"/>
        </w:rPr>
      </w:pPr>
      <w:r w:rsidRPr="00A96063">
        <w:rPr>
          <w:bCs/>
          <w:kern w:val="1"/>
          <w:sz w:val="28"/>
          <w:szCs w:val="28"/>
        </w:rPr>
        <w:t>1.</w:t>
      </w:r>
      <w:r w:rsidRPr="00A96063">
        <w:rPr>
          <w:bCs/>
          <w:sz w:val="28"/>
          <w:szCs w:val="28"/>
        </w:rPr>
        <w:t xml:space="preserve"> </w:t>
      </w:r>
      <w:r w:rsidRPr="00A96063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Бородинского </w:t>
      </w:r>
      <w:r w:rsidRPr="00A96063">
        <w:rPr>
          <w:sz w:val="28"/>
          <w:szCs w:val="28"/>
        </w:rPr>
        <w:t>сельского поселения П</w:t>
      </w:r>
      <w:r>
        <w:rPr>
          <w:sz w:val="28"/>
          <w:szCs w:val="28"/>
        </w:rPr>
        <w:t>риморско-Ахтарского района № 197 от 01 октября</w:t>
      </w:r>
      <w:r w:rsidRPr="00A96063">
        <w:rPr>
          <w:sz w:val="28"/>
          <w:szCs w:val="28"/>
        </w:rPr>
        <w:t xml:space="preserve"> 2015 года «</w:t>
      </w:r>
      <w:r w:rsidRPr="00A9606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96063">
        <w:rPr>
          <w:sz w:val="28"/>
          <w:szCs w:val="28"/>
        </w:rPr>
        <w:t>Присвоение, изменение и аннулирование адресов»» следующие изменения:</w:t>
      </w:r>
    </w:p>
    <w:p w:rsidR="00523062" w:rsidRDefault="00523062" w:rsidP="0052306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9B5488">
        <w:rPr>
          <w:sz w:val="28"/>
          <w:szCs w:val="28"/>
        </w:rPr>
        <w:t xml:space="preserve">ы 4 и 7 пункта 2.6 раздела </w:t>
      </w:r>
      <w:r w:rsidR="00275334">
        <w:rPr>
          <w:sz w:val="28"/>
          <w:szCs w:val="28"/>
        </w:rPr>
        <w:t>2 административного</w:t>
      </w:r>
      <w:r w:rsidRPr="00A96063">
        <w:rPr>
          <w:sz w:val="28"/>
          <w:szCs w:val="28"/>
        </w:rPr>
        <w:t xml:space="preserve"> регламента </w:t>
      </w:r>
      <w:r w:rsidR="009B5488">
        <w:rPr>
          <w:sz w:val="28"/>
          <w:szCs w:val="28"/>
        </w:rPr>
        <w:t>изложить в новой редакции:</w:t>
      </w:r>
    </w:p>
    <w:p w:rsidR="009B5488" w:rsidRDefault="009B5488" w:rsidP="009B548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0" w:name="sub_1342"/>
      <w:r>
        <w:rPr>
          <w:sz w:val="28"/>
          <w:szCs w:val="28"/>
        </w:rPr>
        <w:t>выписка из Единого государственного реестра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B5488" w:rsidRPr="00A96063" w:rsidRDefault="009B5488" w:rsidP="009B5488">
      <w:pPr>
        <w:pStyle w:val="Standard"/>
        <w:ind w:firstLine="709"/>
        <w:jc w:val="both"/>
        <w:rPr>
          <w:sz w:val="28"/>
          <w:szCs w:val="28"/>
        </w:rPr>
      </w:pPr>
      <w:bookmarkStart w:id="1" w:name="sub_1345"/>
      <w:r>
        <w:rPr>
          <w:sz w:val="28"/>
          <w:szCs w:val="28"/>
        </w:rPr>
        <w:t>7) выписка из Единого государственного реестра недвижимости (в случае присвоения адреса объекту адресации, поставленному на кадастровый учет)</w:t>
      </w:r>
      <w:bookmarkEnd w:id="0"/>
      <w:bookmarkEnd w:id="1"/>
      <w:r w:rsidR="00275334">
        <w:rPr>
          <w:sz w:val="28"/>
          <w:szCs w:val="28"/>
        </w:rPr>
        <w:t>.</w:t>
      </w:r>
    </w:p>
    <w:p w:rsidR="00275334" w:rsidRPr="00FF3808" w:rsidRDefault="00523062" w:rsidP="002753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5334" w:rsidRPr="00FF3808">
        <w:rPr>
          <w:sz w:val="28"/>
          <w:szCs w:val="28"/>
        </w:rPr>
        <w:t xml:space="preserve">Пункт 2.11. раздела </w:t>
      </w:r>
      <w:r w:rsidR="00275334" w:rsidRPr="00275334">
        <w:rPr>
          <w:sz w:val="28"/>
          <w:szCs w:val="28"/>
        </w:rPr>
        <w:t>2</w:t>
      </w:r>
      <w:r w:rsidR="00275334">
        <w:rPr>
          <w:sz w:val="28"/>
          <w:szCs w:val="28"/>
        </w:rPr>
        <w:t xml:space="preserve"> а</w:t>
      </w:r>
      <w:r w:rsidR="00275334" w:rsidRPr="00FF3808">
        <w:rPr>
          <w:sz w:val="28"/>
          <w:szCs w:val="28"/>
        </w:rPr>
        <w:t>дминистративного регламента изложить в новой редакции:</w:t>
      </w:r>
    </w:p>
    <w:p w:rsidR="00275334" w:rsidRPr="00FF3808" w:rsidRDefault="00275334" w:rsidP="00275334">
      <w:pPr>
        <w:ind w:firstLine="567"/>
        <w:jc w:val="both"/>
        <w:rPr>
          <w:sz w:val="28"/>
          <w:szCs w:val="28"/>
        </w:rPr>
      </w:pPr>
      <w:bookmarkStart w:id="2" w:name="sub_2017"/>
      <w:r w:rsidRPr="00FF3808">
        <w:rPr>
          <w:sz w:val="28"/>
          <w:szCs w:val="28"/>
        </w:rPr>
        <w:t>2.11. Основанием для отказа в предоставлении муниципальной услуги является:</w:t>
      </w:r>
    </w:p>
    <w:bookmarkEnd w:id="2"/>
    <w:p w:rsidR="00275334" w:rsidRPr="00FF3808" w:rsidRDefault="00275334" w:rsidP="002753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808">
        <w:rPr>
          <w:sz w:val="28"/>
          <w:szCs w:val="28"/>
        </w:rPr>
        <w:t xml:space="preserve">1) с заявлением о присвоении объекту адресации адреса обратилось лицо, не указанное в пунктах 27 и 29 Правил присвоения, изменения и аннулирования адресов, утвержденных постановлением Правительства Российской Федерации от 19 ноября 2014 года № 1221 </w:t>
      </w:r>
      <w:r>
        <w:rPr>
          <w:sz w:val="28"/>
          <w:szCs w:val="28"/>
        </w:rPr>
        <w:t>(далее по тексту- Правила)</w:t>
      </w:r>
      <w:r w:rsidRPr="00FF3808">
        <w:rPr>
          <w:sz w:val="28"/>
          <w:szCs w:val="28"/>
        </w:rPr>
        <w:t>;</w:t>
      </w:r>
    </w:p>
    <w:p w:rsidR="00275334" w:rsidRPr="00FF3808" w:rsidRDefault="00275334" w:rsidP="002753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808">
        <w:rPr>
          <w:sz w:val="28"/>
          <w:szCs w:val="28"/>
        </w:rPr>
        <w:lastRenderedPageBreak/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75334" w:rsidRPr="00FF3808" w:rsidRDefault="00275334" w:rsidP="002753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808">
        <w:rPr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75334" w:rsidRPr="00FF3808" w:rsidRDefault="00275334" w:rsidP="002753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808">
        <w:rPr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275334" w:rsidRDefault="00275334" w:rsidP="00275334">
      <w:pPr>
        <w:tabs>
          <w:tab w:val="left" w:pos="4039"/>
        </w:tabs>
        <w:ind w:firstLine="567"/>
        <w:jc w:val="both"/>
        <w:rPr>
          <w:sz w:val="28"/>
        </w:rPr>
      </w:pPr>
      <w:r w:rsidRPr="00FF3808">
        <w:rPr>
          <w:sz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r:id="rId5" w:anchor="/document/12177515/entry/72" w:history="1">
        <w:r w:rsidRPr="00275334">
          <w:rPr>
            <w:rStyle w:val="a4"/>
            <w:color w:val="auto"/>
            <w:sz w:val="28"/>
            <w:u w:val="none"/>
          </w:rPr>
          <w:t>пункте 2 части 1 статьи 7</w:t>
        </w:r>
      </w:hyperlink>
      <w:r w:rsidRPr="00FF3808">
        <w:rPr>
          <w:sz w:val="28"/>
        </w:rPr>
        <w:t xml:space="preserve"> настоящего Федерального закона, в орган, указанный в </w:t>
      </w:r>
      <w:hyperlink r:id="rId6" w:anchor="/document/12177515/entry/701" w:history="1">
        <w:r w:rsidRPr="00275334">
          <w:rPr>
            <w:rStyle w:val="a4"/>
            <w:color w:val="auto"/>
            <w:sz w:val="28"/>
            <w:u w:val="none"/>
          </w:rPr>
          <w:t>абзаце первом части 1 статьи 7</w:t>
        </w:r>
      </w:hyperlink>
      <w:r w:rsidRPr="00275334">
        <w:rPr>
          <w:sz w:val="28"/>
        </w:rPr>
        <w:t xml:space="preserve"> </w:t>
      </w:r>
      <w:r w:rsidRPr="00FF3808">
        <w:rPr>
          <w:sz w:val="28"/>
        </w:rPr>
        <w:t>настоящего Федерального закона, не может являться основанием для отказа в предоставлении заявителю государственной или муниципальной услуги. Должностное лицо и 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220EE" w:rsidRDefault="007220EE" w:rsidP="00275334">
      <w:pPr>
        <w:tabs>
          <w:tab w:val="left" w:pos="4039"/>
        </w:tabs>
        <w:ind w:firstLine="567"/>
        <w:jc w:val="both"/>
        <w:rPr>
          <w:sz w:val="28"/>
        </w:rPr>
      </w:pPr>
      <w:r>
        <w:rPr>
          <w:sz w:val="28"/>
        </w:rPr>
        <w:t>1.3. Абзацы 22-23 пункта 2.23 раздела 2 административного регламента исключить.</w:t>
      </w:r>
    </w:p>
    <w:p w:rsidR="007220EE" w:rsidRDefault="007220EE" w:rsidP="00275334">
      <w:pPr>
        <w:tabs>
          <w:tab w:val="left" w:pos="4039"/>
        </w:tabs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E2572A">
        <w:rPr>
          <w:sz w:val="28"/>
        </w:rPr>
        <w:t>Д</w:t>
      </w:r>
      <w:r>
        <w:rPr>
          <w:sz w:val="28"/>
        </w:rPr>
        <w:t>ополнить пункт 2.10 раздела 2 административного регламента</w:t>
      </w:r>
      <w:r w:rsidR="00E2572A">
        <w:rPr>
          <w:sz w:val="28"/>
        </w:rPr>
        <w:t>:</w:t>
      </w:r>
    </w:p>
    <w:p w:rsidR="00E2572A" w:rsidRDefault="00E2572A" w:rsidP="00275334">
      <w:pPr>
        <w:tabs>
          <w:tab w:val="left" w:pos="4039"/>
        </w:tabs>
        <w:ind w:firstLine="567"/>
        <w:jc w:val="both"/>
        <w:rPr>
          <w:sz w:val="28"/>
        </w:rPr>
      </w:pPr>
      <w:r>
        <w:rPr>
          <w:sz w:val="28"/>
        </w:rPr>
        <w:t>3)  несоблюдение установленных условий признания действительности квалифицированной подписи, в случае подачи заявителем запроса в электронном виде</w:t>
      </w:r>
      <w:r w:rsidR="00AB1500">
        <w:rPr>
          <w:sz w:val="28"/>
        </w:rPr>
        <w:t>.</w:t>
      </w:r>
    </w:p>
    <w:p w:rsidR="00DD4374" w:rsidRPr="0007149D" w:rsidRDefault="00AB1500" w:rsidP="00DD4374">
      <w:pPr>
        <w:tabs>
          <w:tab w:val="left" w:pos="403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 w:rsidR="00DD4374">
        <w:rPr>
          <w:sz w:val="28"/>
          <w:szCs w:val="28"/>
        </w:rPr>
        <w:t xml:space="preserve">Пункт 2.9. раздела </w:t>
      </w:r>
      <w:r w:rsidR="00DD4374" w:rsidRPr="00DD4374">
        <w:rPr>
          <w:sz w:val="28"/>
          <w:szCs w:val="28"/>
        </w:rPr>
        <w:t>2</w:t>
      </w:r>
      <w:r w:rsidR="00DD4374">
        <w:rPr>
          <w:sz w:val="28"/>
          <w:szCs w:val="28"/>
        </w:rPr>
        <w:t xml:space="preserve"> административного регламента </w:t>
      </w:r>
      <w:r w:rsidR="00DD4374" w:rsidRPr="0007149D">
        <w:rPr>
          <w:sz w:val="28"/>
          <w:szCs w:val="28"/>
        </w:rPr>
        <w:t>дополнить абзацами следующего содержания:</w:t>
      </w:r>
    </w:p>
    <w:p w:rsidR="00DD4374" w:rsidRPr="0007149D" w:rsidRDefault="00DD4374" w:rsidP="00DD4374">
      <w:pPr>
        <w:pStyle w:val="s1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2629F0">
        <w:rPr>
          <w:color w:val="000000"/>
          <w:sz w:val="28"/>
          <w:szCs w:val="28"/>
        </w:rPr>
        <w:t xml:space="preserve">апрещено требовать </w:t>
      </w:r>
      <w:r w:rsidRPr="0007149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4374" w:rsidRPr="0007149D" w:rsidRDefault="00DD4374" w:rsidP="00DD4374">
      <w:pPr>
        <w:pStyle w:val="s1"/>
        <w:ind w:firstLine="567"/>
        <w:contextualSpacing/>
        <w:jc w:val="both"/>
        <w:rPr>
          <w:sz w:val="28"/>
          <w:szCs w:val="28"/>
        </w:rPr>
      </w:pPr>
      <w:r w:rsidRPr="0007149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4374" w:rsidRPr="0007149D" w:rsidRDefault="00DD4374" w:rsidP="00DD4374">
      <w:pPr>
        <w:pStyle w:val="s1"/>
        <w:ind w:firstLine="567"/>
        <w:contextualSpacing/>
        <w:jc w:val="both"/>
        <w:rPr>
          <w:sz w:val="28"/>
          <w:szCs w:val="28"/>
        </w:rPr>
      </w:pPr>
      <w:r w:rsidRPr="0007149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4374" w:rsidRPr="0007149D" w:rsidRDefault="00DD4374" w:rsidP="00DD4374">
      <w:pPr>
        <w:pStyle w:val="s1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07149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4374" w:rsidRDefault="00DD4374" w:rsidP="00DD4374">
      <w:pPr>
        <w:ind w:firstLine="567"/>
        <w:jc w:val="both"/>
        <w:rPr>
          <w:sz w:val="28"/>
          <w:szCs w:val="28"/>
        </w:rPr>
      </w:pPr>
      <w:r w:rsidRPr="0007149D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Pr="004A7CBA">
        <w:rPr>
          <w:sz w:val="28"/>
          <w:szCs w:val="28"/>
        </w:rPr>
        <w:t>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07149D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>
        <w:rPr>
          <w:sz w:val="28"/>
          <w:szCs w:val="28"/>
        </w:rPr>
        <w:t xml:space="preserve"> </w:t>
      </w:r>
      <w:r w:rsidRPr="004A7C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A7CBA">
        <w:rPr>
          <w:sz w:val="28"/>
          <w:szCs w:val="28"/>
        </w:rPr>
        <w:t>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07149D">
        <w:rPr>
          <w:sz w:val="28"/>
          <w:szCs w:val="28"/>
        </w:rPr>
        <w:t>, уведомляется заявитель, а также приносятся извинен</w:t>
      </w:r>
      <w:r>
        <w:rPr>
          <w:sz w:val="28"/>
          <w:szCs w:val="28"/>
        </w:rPr>
        <w:t>ия за доставленные неудобства.</w:t>
      </w:r>
    </w:p>
    <w:p w:rsidR="00DD4374" w:rsidRDefault="00DD4374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75D5B">
        <w:rPr>
          <w:sz w:val="28"/>
          <w:szCs w:val="28"/>
        </w:rPr>
        <w:t xml:space="preserve"> Подпункт 2) пункта 2.21 главы 2 административного регламента изложить в новой редакции:</w:t>
      </w:r>
    </w:p>
    <w:p w:rsidR="00675D5B" w:rsidRDefault="00675D5B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доступности для инвалидов помещений, мест для ожидания и информирования заявителей предоставления муниципальной услуги в </w:t>
      </w:r>
      <w:r w:rsidR="009835E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Российской Федерации о социальной защите инвалидов. </w:t>
      </w:r>
    </w:p>
    <w:p w:rsidR="00675D5B" w:rsidRDefault="00675D5B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675D5B" w:rsidRDefault="00675D5B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здании, в котором предоставляется муниципальная услуга, должны быть созданы условия для прохода инвалидов и </w:t>
      </w:r>
      <w:proofErr w:type="spellStart"/>
      <w:r>
        <w:rPr>
          <w:sz w:val="28"/>
          <w:szCs w:val="28"/>
        </w:rPr>
        <w:t>малобольны</w:t>
      </w:r>
      <w:r w:rsidR="00342F48">
        <w:rPr>
          <w:sz w:val="28"/>
          <w:szCs w:val="28"/>
        </w:rPr>
        <w:t>х</w:t>
      </w:r>
      <w:proofErr w:type="spellEnd"/>
      <w:r w:rsidR="00342F48">
        <w:rPr>
          <w:sz w:val="28"/>
          <w:szCs w:val="28"/>
        </w:rPr>
        <w:t xml:space="preserve"> групп населения, в том чи</w:t>
      </w:r>
      <w:r>
        <w:rPr>
          <w:sz w:val="28"/>
          <w:szCs w:val="28"/>
        </w:rPr>
        <w:t>сле возможность беспрепятственного входа и выхода из помещений.</w:t>
      </w:r>
    </w:p>
    <w:p w:rsidR="00675D5B" w:rsidRDefault="00675D5B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должна быть оказана помощь в преодолении различных б</w:t>
      </w:r>
      <w:r w:rsidR="009835ED">
        <w:rPr>
          <w:sz w:val="28"/>
          <w:szCs w:val="28"/>
        </w:rPr>
        <w:t>а</w:t>
      </w:r>
      <w:r>
        <w:rPr>
          <w:sz w:val="28"/>
          <w:szCs w:val="28"/>
        </w:rPr>
        <w:t>рьеров, мешающих в получении ими муниципальной услуги наравне с другими лицами. При входе в здание размещается кнопка вызова специалистов отдела. Глухонемым, инвалидам по зрению и д</w:t>
      </w:r>
      <w:r w:rsidR="009835ED">
        <w:rPr>
          <w:sz w:val="28"/>
          <w:szCs w:val="28"/>
        </w:rPr>
        <w:t>ругим лицам с ограниченными воз</w:t>
      </w:r>
      <w:r>
        <w:rPr>
          <w:sz w:val="28"/>
          <w:szCs w:val="28"/>
        </w:rPr>
        <w:t>можностями при необходимости оказывается помощь по подъему и передвижению в помещениях.</w:t>
      </w:r>
    </w:p>
    <w:p w:rsidR="00675D5B" w:rsidRDefault="00675D5B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беспрепятственного доступа инвалидов и маломобильных групп населения к информ</w:t>
      </w:r>
      <w:r w:rsidR="009835ED">
        <w:rPr>
          <w:sz w:val="28"/>
          <w:szCs w:val="28"/>
        </w:rPr>
        <w:t>ации о муниципальной услуге, ра</w:t>
      </w:r>
      <w:r>
        <w:rPr>
          <w:sz w:val="28"/>
          <w:szCs w:val="28"/>
        </w:rPr>
        <w:t>змещение носителей информации о порядке предоставления услуги производится с учетом ограничений их жизнедеятельности.</w:t>
      </w:r>
    </w:p>
    <w:p w:rsidR="00675D5B" w:rsidRDefault="009835ED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Инвалидам обеспечивается доступ к объектам, в которых предоставляется муниципальная услуга, доступ сурдопереводчика и тифлосурдопереводчика, собаки-проводника при наличии документа, подтверждающего ее специальное обучение.</w:t>
      </w:r>
    </w:p>
    <w:p w:rsidR="009835ED" w:rsidRDefault="009835ED" w:rsidP="00DD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людей с ограниченными физическими возможностями здоровья при необходимости предоставление муниципальной услуги осуществляется дистанционно или с выездом к месту жительства заявителя.</w:t>
      </w:r>
    </w:p>
    <w:p w:rsidR="00342F48" w:rsidRDefault="00342F48" w:rsidP="00DD4374">
      <w:pPr>
        <w:ind w:firstLine="567"/>
        <w:jc w:val="both"/>
        <w:rPr>
          <w:sz w:val="28"/>
          <w:szCs w:val="28"/>
        </w:rPr>
      </w:pPr>
    </w:p>
    <w:p w:rsidR="00342F48" w:rsidRDefault="00342F48" w:rsidP="00342F48">
      <w:pPr>
        <w:tabs>
          <w:tab w:val="left" w:pos="40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Абзац 11 пункта 1.5. раздела </w:t>
      </w:r>
      <w:r w:rsidRPr="00342F48">
        <w:rPr>
          <w:sz w:val="28"/>
          <w:szCs w:val="28"/>
        </w:rPr>
        <w:t>1</w:t>
      </w:r>
      <w:r>
        <w:rPr>
          <w:sz w:val="28"/>
          <w:szCs w:val="28"/>
        </w:rPr>
        <w:t xml:space="preserve">, пункт 3.2. раздела </w:t>
      </w:r>
      <w:r w:rsidRPr="00342F48">
        <w:rPr>
          <w:sz w:val="28"/>
          <w:szCs w:val="28"/>
        </w:rPr>
        <w:t>3</w:t>
      </w:r>
      <w:r>
        <w:rPr>
          <w:sz w:val="28"/>
          <w:szCs w:val="28"/>
        </w:rPr>
        <w:t xml:space="preserve"> административного регламента, а также приложение № 3 к административному регламенту (Блок-схема предоставления муниципальной услуги) исключить.</w:t>
      </w:r>
    </w:p>
    <w:p w:rsidR="00342F48" w:rsidRDefault="00342F48" w:rsidP="00342F48">
      <w:pPr>
        <w:tabs>
          <w:tab w:val="left" w:pos="4039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1.8. </w:t>
      </w:r>
      <w:r>
        <w:rPr>
          <w:sz w:val="28"/>
        </w:rPr>
        <w:t xml:space="preserve">Пункт 2.5. </w:t>
      </w:r>
      <w:r w:rsidRPr="00D166A9">
        <w:rPr>
          <w:sz w:val="28"/>
        </w:rPr>
        <w:t xml:space="preserve">раздела </w:t>
      </w:r>
      <w:r w:rsidRPr="00342F48">
        <w:rPr>
          <w:sz w:val="28"/>
        </w:rPr>
        <w:t>2</w:t>
      </w:r>
      <w:r>
        <w:rPr>
          <w:sz w:val="28"/>
        </w:rPr>
        <w:t xml:space="preserve"> а</w:t>
      </w:r>
      <w:r w:rsidRPr="00D166A9">
        <w:rPr>
          <w:sz w:val="28"/>
        </w:rPr>
        <w:t>дминистративного регламента</w:t>
      </w:r>
      <w:r>
        <w:rPr>
          <w:sz w:val="28"/>
        </w:rPr>
        <w:t xml:space="preserve"> дополнить ссылками:</w:t>
      </w:r>
    </w:p>
    <w:p w:rsidR="00342F48" w:rsidRDefault="00342F48" w:rsidP="00342F48">
      <w:pPr>
        <w:tabs>
          <w:tab w:val="left" w:pos="403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Федеральным законом от 13 июля 2015 года № 218-ФЗ «О государственной </w:t>
      </w:r>
      <w:r w:rsidRPr="00D166A9">
        <w:rPr>
          <w:sz w:val="28"/>
          <w:szCs w:val="28"/>
        </w:rPr>
        <w:t>регистрации недвижимости» (текст опубликован на «Официальном интернет-портале правовой информации» (www.pravo.gov.ru) 14 июля 2015 г., в «Российской газете» от 17 июля 2015 г. N 156, в Собрании законодательства Российской Федерации от 20 июля 2015 г. N 29 (часть I) ст. 4344)</w:t>
      </w:r>
      <w:r>
        <w:rPr>
          <w:sz w:val="28"/>
          <w:szCs w:val="28"/>
        </w:rPr>
        <w:t>;</w:t>
      </w:r>
    </w:p>
    <w:p w:rsidR="00AB1500" w:rsidRPr="000D141A" w:rsidRDefault="00342F48" w:rsidP="000D141A">
      <w:pPr>
        <w:tabs>
          <w:tab w:val="left" w:pos="4039"/>
        </w:tabs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 (текст опубликован</w:t>
      </w:r>
      <w:r w:rsidRPr="009E7323">
        <w:t xml:space="preserve"> </w:t>
      </w:r>
      <w:r w:rsidRPr="009E7323">
        <w:rPr>
          <w:sz w:val="28"/>
        </w:rPr>
        <w:t>в Собрании законодательства Российской Федерации от 4 февраля 2013 г. N 5 ст. 377</w:t>
      </w:r>
      <w:r>
        <w:rPr>
          <w:sz w:val="32"/>
          <w:szCs w:val="28"/>
        </w:rPr>
        <w:t>).</w:t>
      </w:r>
    </w:p>
    <w:p w:rsidR="00523062" w:rsidRPr="008B02C8" w:rsidRDefault="00523062" w:rsidP="00275334">
      <w:pPr>
        <w:spacing w:line="240" w:lineRule="atLeast"/>
        <w:ind w:firstLine="567"/>
        <w:jc w:val="both"/>
        <w:rPr>
          <w:sz w:val="28"/>
          <w:szCs w:val="28"/>
        </w:rPr>
      </w:pPr>
      <w:r w:rsidRPr="001174B3">
        <w:rPr>
          <w:sz w:val="28"/>
          <w:szCs w:val="28"/>
        </w:rPr>
        <w:t xml:space="preserve">2. 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Бородинского</w:t>
      </w:r>
      <w:r w:rsidRPr="001174B3">
        <w:rPr>
          <w:sz w:val="28"/>
          <w:szCs w:val="28"/>
        </w:rPr>
        <w:t xml:space="preserve"> сельского поселения Приморско-Ахта</w:t>
      </w:r>
      <w:r>
        <w:rPr>
          <w:sz w:val="28"/>
          <w:szCs w:val="28"/>
        </w:rPr>
        <w:t>рского района в сети «Интернет».</w:t>
      </w:r>
    </w:p>
    <w:p w:rsidR="00523062" w:rsidRDefault="00523062" w:rsidP="000D141A">
      <w:pPr>
        <w:tabs>
          <w:tab w:val="left" w:pos="720"/>
        </w:tabs>
        <w:spacing w:line="240" w:lineRule="atLeast"/>
        <w:ind w:right="38" w:firstLine="567"/>
        <w:jc w:val="both"/>
        <w:rPr>
          <w:sz w:val="28"/>
          <w:szCs w:val="28"/>
        </w:rPr>
      </w:pPr>
      <w:r w:rsidRPr="001174B3">
        <w:rPr>
          <w:sz w:val="28"/>
          <w:szCs w:val="28"/>
        </w:rPr>
        <w:t xml:space="preserve">3. 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523062" w:rsidRPr="001174B3" w:rsidRDefault="00523062" w:rsidP="00523062">
      <w:pPr>
        <w:tabs>
          <w:tab w:val="left" w:pos="720"/>
        </w:tabs>
        <w:spacing w:line="240" w:lineRule="atLeast"/>
        <w:ind w:right="38" w:firstLine="567"/>
        <w:jc w:val="both"/>
        <w:rPr>
          <w:sz w:val="28"/>
          <w:szCs w:val="28"/>
        </w:rPr>
      </w:pPr>
      <w:r w:rsidRPr="001174B3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523062" w:rsidRPr="008B02C8" w:rsidRDefault="00523062" w:rsidP="00523062">
      <w:pPr>
        <w:spacing w:line="240" w:lineRule="atLeast"/>
        <w:jc w:val="both"/>
        <w:rPr>
          <w:sz w:val="28"/>
          <w:szCs w:val="28"/>
        </w:rPr>
      </w:pPr>
    </w:p>
    <w:p w:rsidR="00523062" w:rsidRPr="008B02C8" w:rsidRDefault="00523062" w:rsidP="00523062">
      <w:pPr>
        <w:spacing w:line="240" w:lineRule="atLeast"/>
        <w:jc w:val="both"/>
        <w:rPr>
          <w:sz w:val="28"/>
          <w:szCs w:val="28"/>
        </w:rPr>
      </w:pPr>
    </w:p>
    <w:p w:rsidR="00523062" w:rsidRPr="001174B3" w:rsidRDefault="00523062" w:rsidP="00523062">
      <w:pPr>
        <w:spacing w:line="240" w:lineRule="atLeast"/>
        <w:jc w:val="both"/>
        <w:rPr>
          <w:sz w:val="28"/>
          <w:szCs w:val="28"/>
        </w:rPr>
      </w:pPr>
      <w:r w:rsidRPr="001174B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Бородинского</w:t>
      </w:r>
      <w:r w:rsidRPr="001174B3">
        <w:rPr>
          <w:sz w:val="28"/>
          <w:szCs w:val="28"/>
        </w:rPr>
        <w:t xml:space="preserve"> сельского поселения </w:t>
      </w:r>
    </w:p>
    <w:p w:rsidR="00523062" w:rsidRDefault="00523062" w:rsidP="00523062">
      <w:pPr>
        <w:spacing w:line="240" w:lineRule="atLeast"/>
        <w:jc w:val="both"/>
        <w:rPr>
          <w:sz w:val="28"/>
          <w:szCs w:val="28"/>
        </w:rPr>
      </w:pPr>
      <w:r w:rsidRPr="001174B3">
        <w:rPr>
          <w:sz w:val="28"/>
          <w:szCs w:val="28"/>
        </w:rPr>
        <w:t xml:space="preserve">Приморско-Ахтарского района </w:t>
      </w:r>
      <w:r>
        <w:rPr>
          <w:sz w:val="28"/>
          <w:szCs w:val="28"/>
        </w:rPr>
        <w:t xml:space="preserve">                                </w:t>
      </w:r>
      <w:r w:rsidR="00AC41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В.В.Туров</w:t>
      </w:r>
    </w:p>
    <w:p w:rsidR="00523062" w:rsidRDefault="00523062" w:rsidP="00523062">
      <w:pPr>
        <w:spacing w:line="240" w:lineRule="atLeast"/>
        <w:jc w:val="both"/>
        <w:rPr>
          <w:sz w:val="28"/>
          <w:szCs w:val="28"/>
        </w:rPr>
      </w:pPr>
    </w:p>
    <w:p w:rsidR="00AC4162" w:rsidRDefault="00AC4162" w:rsidP="00523062">
      <w:pPr>
        <w:spacing w:line="240" w:lineRule="atLeast"/>
        <w:jc w:val="both"/>
        <w:rPr>
          <w:sz w:val="28"/>
          <w:szCs w:val="28"/>
        </w:rPr>
      </w:pPr>
      <w:bookmarkStart w:id="3" w:name="_GoBack"/>
      <w:bookmarkEnd w:id="3"/>
    </w:p>
    <w:p w:rsidR="00AC4162" w:rsidRDefault="00AC4162" w:rsidP="00AC4162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C4162" w:rsidRPr="0049075F" w:rsidRDefault="00AC4162" w:rsidP="00AC416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AC4162" w:rsidRPr="0049075F" w:rsidRDefault="00AC4162" w:rsidP="00AC4162">
      <w:pPr>
        <w:rPr>
          <w:sz w:val="28"/>
          <w:szCs w:val="28"/>
        </w:rPr>
      </w:pPr>
    </w:p>
    <w:p w:rsidR="00AC4162" w:rsidRDefault="00AC4162" w:rsidP="00AC4162">
      <w:pPr>
        <w:rPr>
          <w:sz w:val="28"/>
          <w:szCs w:val="28"/>
        </w:rPr>
      </w:pPr>
    </w:p>
    <w:p w:rsidR="00AC4162" w:rsidRDefault="00AC4162" w:rsidP="00AC416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C4162" w:rsidRPr="0049075F" w:rsidRDefault="00AC4162" w:rsidP="00AC416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AC4162" w:rsidRDefault="00AC4162" w:rsidP="00AC4162">
      <w:r>
        <w:t xml:space="preserve"> </w:t>
      </w:r>
    </w:p>
    <w:p w:rsidR="00523062" w:rsidRDefault="00523062" w:rsidP="00523062">
      <w:pPr>
        <w:spacing w:line="240" w:lineRule="atLeast"/>
        <w:jc w:val="both"/>
        <w:rPr>
          <w:sz w:val="28"/>
          <w:szCs w:val="28"/>
        </w:rPr>
      </w:pPr>
    </w:p>
    <w:p w:rsidR="002D5B74" w:rsidRDefault="002D5B74">
      <w:pPr>
        <w:rPr>
          <w:sz w:val="28"/>
          <w:szCs w:val="28"/>
        </w:rPr>
      </w:pPr>
    </w:p>
    <w:p w:rsidR="000D141A" w:rsidRDefault="000D141A"/>
    <w:sectPr w:rsidR="000D141A" w:rsidSect="008B02C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2"/>
    <w:rsid w:val="000D141A"/>
    <w:rsid w:val="00275334"/>
    <w:rsid w:val="002D5B74"/>
    <w:rsid w:val="00342F48"/>
    <w:rsid w:val="0043110A"/>
    <w:rsid w:val="00523062"/>
    <w:rsid w:val="00675D5B"/>
    <w:rsid w:val="007220EE"/>
    <w:rsid w:val="009835ED"/>
    <w:rsid w:val="009B5488"/>
    <w:rsid w:val="00A162CB"/>
    <w:rsid w:val="00AB1500"/>
    <w:rsid w:val="00AC4162"/>
    <w:rsid w:val="00DD4374"/>
    <w:rsid w:val="00E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F171"/>
  <w15:chartTrackingRefBased/>
  <w15:docId w15:val="{734E6D6C-C82D-4603-97C8-F2B26B7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5230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andard">
    <w:name w:val="Standard"/>
    <w:rsid w:val="009B54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4">
    <w:name w:val="Hyperlink"/>
    <w:uiPriority w:val="99"/>
    <w:rsid w:val="00275334"/>
    <w:rPr>
      <w:color w:val="0000FF"/>
      <w:u w:val="single"/>
    </w:rPr>
  </w:style>
  <w:style w:type="paragraph" w:customStyle="1" w:styleId="s1">
    <w:name w:val="s_1"/>
    <w:basedOn w:val="a"/>
    <w:rsid w:val="002753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D1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2018-12-13T15:29:00Z</cp:lastPrinted>
  <dcterms:created xsi:type="dcterms:W3CDTF">2018-12-13T06:06:00Z</dcterms:created>
  <dcterms:modified xsi:type="dcterms:W3CDTF">2018-12-20T12:40:00Z</dcterms:modified>
</cp:coreProperties>
</file>