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AD" w:rsidRDefault="00A017AD" w:rsidP="00A017AD">
      <w:pPr>
        <w:jc w:val="center"/>
      </w:pPr>
      <w:r>
        <w:rPr>
          <w:b/>
          <w:bCs/>
          <w:color w:val="000000"/>
          <w:sz w:val="28"/>
          <w:szCs w:val="28"/>
        </w:rPr>
        <w:t>Информационное сообщение о проведении аукциона в электронной форме по продаже муниципального имущества</w:t>
      </w:r>
    </w:p>
    <w:p w:rsidR="00A017AD" w:rsidRDefault="00A017AD" w:rsidP="00A017AD">
      <w:pPr>
        <w:jc w:val="both"/>
        <w:rPr>
          <w:color w:val="000000"/>
        </w:rPr>
      </w:pPr>
    </w:p>
    <w:p w:rsidR="00A017AD" w:rsidRPr="00A017AD" w:rsidRDefault="00A017AD" w:rsidP="00A017AD">
      <w:pPr>
        <w:ind w:firstLine="850"/>
        <w:jc w:val="both"/>
        <w:rPr>
          <w:rFonts w:eastAsia="Calibri"/>
          <w:b/>
          <w:bCs/>
          <w:color w:val="000000"/>
          <w:lang w:eastAsia="ru-RU"/>
        </w:rPr>
      </w:pPr>
      <w:r>
        <w:rPr>
          <w:b/>
          <w:color w:val="000000"/>
        </w:rPr>
        <w:t>Организатор торгов (Продавец)</w:t>
      </w:r>
      <w:r>
        <w:rPr>
          <w:color w:val="000000"/>
        </w:rPr>
        <w:t xml:space="preserve">: Администрация Бородинского сельского поселения Приморско-Ахтарского района, место нахождение: 353893, Краснодарский край, Приморско-Ахтарский район, станица Бородинская, ул. Школьная, 33/1, почтовый </w:t>
      </w:r>
      <w:r w:rsidR="00A615AF">
        <w:rPr>
          <w:color w:val="000000"/>
        </w:rPr>
        <w:t>адрес: 353893</w:t>
      </w:r>
      <w:r>
        <w:rPr>
          <w:color w:val="000000"/>
        </w:rPr>
        <w:t>, Краснодарский край, Приморско-Ахтарский район, станица Бородинская, ул. Школьная, 33/</w:t>
      </w:r>
      <w:r w:rsidR="00A615AF">
        <w:rPr>
          <w:color w:val="000000"/>
        </w:rPr>
        <w:t>1, тел.</w:t>
      </w:r>
      <w:r>
        <w:rPr>
          <w:color w:val="000000"/>
        </w:rPr>
        <w:t xml:space="preserve">/ фак. (8861 43) 5-15-20, реквизиты: ИНН 2347011789, КПП 234701001, адрес электронной почты: </w:t>
      </w:r>
      <w:proofErr w:type="spellStart"/>
      <w:r>
        <w:rPr>
          <w:lang w:val="en-US"/>
        </w:rPr>
        <w:t>adm</w:t>
      </w:r>
      <w:proofErr w:type="spellEnd"/>
      <w:r w:rsidRPr="00A017AD">
        <w:t>_</w:t>
      </w:r>
      <w:proofErr w:type="spellStart"/>
      <w:r>
        <w:rPr>
          <w:lang w:val="en-US"/>
        </w:rPr>
        <w:t>bsp</w:t>
      </w:r>
      <w:proofErr w:type="spellEnd"/>
      <w:r w:rsidRPr="00A017AD">
        <w:t>@</w:t>
      </w:r>
      <w:r>
        <w:rPr>
          <w:lang w:val="en-US"/>
        </w:rPr>
        <w:t>mail</w:t>
      </w:r>
      <w:r w:rsidRPr="00A017A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615AF" w:rsidRDefault="00A017AD" w:rsidP="00A017AD">
      <w:pPr>
        <w:ind w:firstLine="850"/>
        <w:jc w:val="both"/>
        <w:rPr>
          <w:rFonts w:eastAsia="Calibri"/>
          <w:color w:val="000000"/>
          <w:lang w:eastAsia="ru-RU"/>
        </w:rPr>
      </w:pPr>
      <w:r w:rsidRPr="00A017AD">
        <w:rPr>
          <w:rFonts w:eastAsia="Calibri"/>
          <w:b/>
          <w:bCs/>
          <w:color w:val="000000"/>
          <w:lang w:eastAsia="ru-RU"/>
        </w:rPr>
        <w:t>Основание проведения аукциона</w:t>
      </w:r>
      <w:r w:rsidRPr="00A017AD">
        <w:rPr>
          <w:rFonts w:eastAsia="Calibri"/>
          <w:color w:val="000000"/>
          <w:lang w:eastAsia="ru-RU"/>
        </w:rPr>
        <w:t>: постановлен</w:t>
      </w:r>
      <w:r>
        <w:rPr>
          <w:rFonts w:eastAsia="Calibri"/>
          <w:color w:val="000000"/>
          <w:lang w:eastAsia="ru-RU"/>
        </w:rPr>
        <w:t>ие администрации Бородинского</w:t>
      </w:r>
      <w:r w:rsidRPr="00A017AD">
        <w:rPr>
          <w:rFonts w:eastAsia="Calibri"/>
          <w:color w:val="000000"/>
          <w:lang w:eastAsia="ru-RU"/>
        </w:rPr>
        <w:t xml:space="preserve"> сельского поселения Приморско-Ахтарского </w:t>
      </w:r>
      <w:r w:rsidR="00A615AF" w:rsidRPr="00A017AD">
        <w:rPr>
          <w:rFonts w:eastAsia="Calibri"/>
          <w:color w:val="000000"/>
          <w:lang w:eastAsia="ru-RU"/>
        </w:rPr>
        <w:t xml:space="preserve">района </w:t>
      </w:r>
      <w:r w:rsidR="00F55A3B" w:rsidRPr="00A017AD">
        <w:rPr>
          <w:rFonts w:eastAsia="Calibri"/>
          <w:color w:val="000000"/>
          <w:lang w:eastAsia="ru-RU"/>
        </w:rPr>
        <w:t>от 11</w:t>
      </w:r>
      <w:r>
        <w:rPr>
          <w:rFonts w:eastAsia="Calibri"/>
          <w:color w:val="000000"/>
          <w:lang w:eastAsia="ru-RU"/>
        </w:rPr>
        <w:t xml:space="preserve"> апреля 2022 </w:t>
      </w:r>
      <w:r w:rsidRPr="00A017AD">
        <w:rPr>
          <w:rFonts w:eastAsia="Calibri"/>
          <w:color w:val="000000"/>
          <w:lang w:eastAsia="ru-RU"/>
        </w:rPr>
        <w:t xml:space="preserve">года № </w:t>
      </w:r>
      <w:r>
        <w:rPr>
          <w:rFonts w:eastAsia="Calibri"/>
          <w:color w:val="000000"/>
          <w:lang w:eastAsia="ru-RU"/>
        </w:rPr>
        <w:t>84</w:t>
      </w:r>
      <w:r w:rsidRPr="00A017AD">
        <w:rPr>
          <w:rFonts w:eastAsia="Calibri"/>
          <w:color w:val="000000"/>
          <w:lang w:eastAsia="ru-RU"/>
        </w:rPr>
        <w:t xml:space="preserve"> «</w:t>
      </w:r>
      <w:r>
        <w:rPr>
          <w:rFonts w:eastAsia="SimSun"/>
          <w:color w:val="000000"/>
          <w:kern w:val="2"/>
          <w:lang w:bidi="hi-IN"/>
        </w:rPr>
        <w:t xml:space="preserve">О проведении аукциона с открытой формой подачи предложений и цене имущества, проводимый в электронной форме по продаже в собственность недвижимого имущества, находящегося в муниципальной собственности Бородинского сельского поселения </w:t>
      </w:r>
      <w:r w:rsidR="00A615AF">
        <w:rPr>
          <w:rFonts w:eastAsia="SimSun"/>
          <w:color w:val="000000"/>
          <w:kern w:val="2"/>
          <w:lang w:bidi="hi-IN"/>
        </w:rPr>
        <w:t>Приморско-Ахтарского</w:t>
      </w:r>
      <w:r>
        <w:rPr>
          <w:rFonts w:eastAsia="SimSun"/>
          <w:color w:val="000000"/>
          <w:kern w:val="2"/>
          <w:lang w:bidi="hi-IN"/>
        </w:rPr>
        <w:t xml:space="preserve"> района</w:t>
      </w:r>
      <w:r w:rsidR="00A615AF">
        <w:rPr>
          <w:rFonts w:eastAsia="Calibri"/>
          <w:color w:val="000000"/>
          <w:lang w:eastAsia="ru-RU"/>
        </w:rPr>
        <w:t>».</w:t>
      </w:r>
    </w:p>
    <w:p w:rsidR="00A017AD" w:rsidRDefault="00A017AD" w:rsidP="00A017AD">
      <w:pPr>
        <w:ind w:firstLine="850"/>
        <w:jc w:val="both"/>
      </w:pPr>
      <w:r w:rsidRPr="00A017AD">
        <w:rPr>
          <w:rFonts w:eastAsia="Calibri"/>
          <w:color w:val="000000"/>
          <w:lang w:eastAsia="ru-RU"/>
        </w:rPr>
        <w:t xml:space="preserve"> </w:t>
      </w:r>
      <w:r w:rsidRPr="00A017AD">
        <w:rPr>
          <w:rFonts w:eastAsia="Calibri"/>
          <w:b/>
          <w:bCs/>
          <w:color w:val="000000"/>
          <w:lang w:eastAsia="ru-RU"/>
        </w:rPr>
        <w:t xml:space="preserve">Способ приватизации муниципального имущества: </w:t>
      </w:r>
      <w:r w:rsidRPr="00A017AD">
        <w:rPr>
          <w:rFonts w:eastAsia="Calibri"/>
          <w:color w:val="000000"/>
          <w:lang w:eastAsia="ru-RU"/>
        </w:rPr>
        <w:t>открытый аукцион в электронной форме.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  <w:lang w:eastAsia="ru-RU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площадке «РТС-тендер» https://www.rts-tender.ru в сети Интернет.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b/>
          <w:bCs/>
          <w:color w:val="000000"/>
          <w:lang w:eastAsia="ru-RU"/>
        </w:rPr>
        <w:t xml:space="preserve">Форма подачи предложений о цене: </w:t>
      </w:r>
      <w:r>
        <w:rPr>
          <w:rFonts w:eastAsia="Calibri"/>
          <w:color w:val="000000"/>
          <w:lang w:eastAsia="ru-RU"/>
        </w:rPr>
        <w:t>открытая форма подачи предложений о цене имущества</w:t>
      </w:r>
    </w:p>
    <w:p w:rsidR="00A017AD" w:rsidRDefault="00A017AD" w:rsidP="00A017AD">
      <w:pPr>
        <w:ind w:firstLine="850"/>
        <w:jc w:val="both"/>
      </w:pPr>
      <w:r>
        <w:rPr>
          <w:b/>
          <w:bCs/>
          <w:color w:val="000000"/>
        </w:rPr>
        <w:t>Лот № 1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Наименование имущества и иные позволяющие его индивидуализировать сведения (характеристика объекта приватизации):  </w:t>
      </w:r>
    </w:p>
    <w:p w:rsidR="00A017AD" w:rsidRDefault="00A615AF" w:rsidP="00A017AD">
      <w:pPr>
        <w:ind w:firstLine="850"/>
        <w:jc w:val="both"/>
      </w:pPr>
      <w:r>
        <w:rPr>
          <w:color w:val="000000"/>
          <w:kern w:val="2"/>
          <w:lang w:eastAsia="ru-RU" w:bidi="hi-IN"/>
        </w:rPr>
        <w:t>Жилое помещение</w:t>
      </w:r>
      <w:r w:rsidR="00A017AD">
        <w:rPr>
          <w:color w:val="000000"/>
          <w:kern w:val="2"/>
          <w:lang w:eastAsia="ru-RU" w:bidi="hi-IN"/>
        </w:rPr>
        <w:t>, назнач</w:t>
      </w:r>
      <w:r>
        <w:rPr>
          <w:color w:val="000000"/>
          <w:kern w:val="2"/>
          <w:lang w:eastAsia="ru-RU" w:bidi="hi-IN"/>
        </w:rPr>
        <w:t>ение жилое помещение, общая площадь 32,5</w:t>
      </w:r>
      <w:r w:rsidR="00A017AD">
        <w:rPr>
          <w:color w:val="000000"/>
          <w:kern w:val="2"/>
          <w:lang w:eastAsia="ru-RU" w:bidi="hi-IN"/>
        </w:rPr>
        <w:t xml:space="preserve"> </w:t>
      </w:r>
      <w:proofErr w:type="spellStart"/>
      <w:r w:rsidR="00A017AD">
        <w:rPr>
          <w:color w:val="000000"/>
          <w:kern w:val="2"/>
          <w:lang w:eastAsia="ru-RU" w:bidi="hi-IN"/>
        </w:rPr>
        <w:t>кв.м</w:t>
      </w:r>
      <w:proofErr w:type="spellEnd"/>
      <w:r w:rsidR="00A017AD">
        <w:rPr>
          <w:color w:val="000000"/>
          <w:kern w:val="2"/>
          <w:lang w:eastAsia="ru-RU" w:bidi="hi-IN"/>
        </w:rPr>
        <w:t>., количество этажей 1, расположенное по адресу: Краснодарский край, Приморско-</w:t>
      </w:r>
      <w:r>
        <w:rPr>
          <w:color w:val="000000"/>
          <w:kern w:val="2"/>
          <w:lang w:eastAsia="ru-RU" w:bidi="hi-IN"/>
        </w:rPr>
        <w:t>Ахтарский район, хутор Морозовский, улица Ленина, д. 15/1, кв. 4, кадастровый номер 23:25:0302002:107</w:t>
      </w:r>
    </w:p>
    <w:p w:rsidR="00A017AD" w:rsidRDefault="00A017AD" w:rsidP="00A017AD">
      <w:pPr>
        <w:ind w:firstLine="850"/>
        <w:jc w:val="both"/>
      </w:pPr>
      <w:r>
        <w:rPr>
          <w:rFonts w:eastAsia="SimSun"/>
          <w:color w:val="000000"/>
          <w:kern w:val="2"/>
          <w:highlight w:val="white"/>
          <w:lang w:bidi="hi-IN"/>
        </w:rPr>
        <w:t xml:space="preserve">Стоимость </w:t>
      </w:r>
      <w:r w:rsidR="00A615AF">
        <w:rPr>
          <w:color w:val="000000"/>
          <w:highlight w:val="white"/>
        </w:rPr>
        <w:t>помещения</w:t>
      </w:r>
      <w:r>
        <w:rPr>
          <w:color w:val="000000"/>
          <w:highlight w:val="white"/>
        </w:rPr>
        <w:t xml:space="preserve"> сост</w:t>
      </w:r>
      <w:r>
        <w:rPr>
          <w:color w:val="000000"/>
        </w:rPr>
        <w:t xml:space="preserve">авляет </w:t>
      </w:r>
      <w:r w:rsidR="00A615AF">
        <w:rPr>
          <w:color w:val="000000"/>
        </w:rPr>
        <w:t xml:space="preserve">545 </w:t>
      </w:r>
      <w:proofErr w:type="gramStart"/>
      <w:r w:rsidR="00A615AF">
        <w:rPr>
          <w:color w:val="000000"/>
        </w:rPr>
        <w:t>643</w:t>
      </w:r>
      <w:r w:rsidR="000016C1">
        <w:rPr>
          <w:color w:val="000000"/>
        </w:rPr>
        <w:t xml:space="preserve">  руб.</w:t>
      </w:r>
      <w:proofErr w:type="gramEnd"/>
      <w:r>
        <w:rPr>
          <w:color w:val="000000"/>
        </w:rPr>
        <w:t xml:space="preserve"> 00 копеек (</w:t>
      </w:r>
      <w:r w:rsidR="00A615AF">
        <w:rPr>
          <w:color w:val="000000"/>
        </w:rPr>
        <w:t>пятьсот сорок пять  тысяч шестьсот сорок три руб.</w:t>
      </w:r>
      <w:r>
        <w:rPr>
          <w:color w:val="000000"/>
        </w:rPr>
        <w:t xml:space="preserve"> 00</w:t>
      </w:r>
      <w:r w:rsidR="00D73052">
        <w:rPr>
          <w:color w:val="000000"/>
        </w:rPr>
        <w:t xml:space="preserve"> копеек).</w:t>
      </w:r>
    </w:p>
    <w:p w:rsidR="00864906" w:rsidRDefault="00A017AD" w:rsidP="00A017AD">
      <w:pPr>
        <w:ind w:firstLine="850"/>
        <w:jc w:val="both"/>
        <w:rPr>
          <w:rFonts w:eastAsia="SimSun"/>
          <w:b/>
          <w:bCs/>
          <w:color w:val="000000"/>
          <w:kern w:val="2"/>
          <w:lang w:bidi="hi-IN"/>
        </w:rPr>
      </w:pPr>
      <w:r>
        <w:rPr>
          <w:b/>
          <w:bCs/>
          <w:color w:val="000000"/>
        </w:rPr>
        <w:t xml:space="preserve">Начальная цена продажи имущества </w:t>
      </w:r>
      <w:r>
        <w:rPr>
          <w:color w:val="000000"/>
        </w:rPr>
        <w:t xml:space="preserve">составляет </w:t>
      </w:r>
      <w:r w:rsidR="000016C1">
        <w:rPr>
          <w:color w:val="000000"/>
        </w:rPr>
        <w:t>545 643 руб.</w:t>
      </w:r>
      <w:r>
        <w:rPr>
          <w:color w:val="000000"/>
        </w:rPr>
        <w:t xml:space="preserve"> 00 копеек (</w:t>
      </w:r>
      <w:r w:rsidR="000016C1">
        <w:rPr>
          <w:color w:val="000000"/>
        </w:rPr>
        <w:t xml:space="preserve">пятьсот сорок </w:t>
      </w:r>
      <w:r w:rsidR="00864906">
        <w:rPr>
          <w:color w:val="000000"/>
        </w:rPr>
        <w:t>пять тысяч</w:t>
      </w:r>
      <w:r w:rsidR="000016C1">
        <w:rPr>
          <w:color w:val="000000"/>
        </w:rPr>
        <w:t xml:space="preserve"> шестьсот сорок три руб. 00 копеек</w:t>
      </w:r>
      <w:r w:rsidR="00864906">
        <w:rPr>
          <w:rFonts w:eastAsia="SimSun"/>
          <w:b/>
          <w:bCs/>
          <w:color w:val="000000"/>
          <w:kern w:val="2"/>
          <w:lang w:bidi="hi-IN"/>
        </w:rPr>
        <w:t>).</w:t>
      </w:r>
    </w:p>
    <w:p w:rsidR="00A017AD" w:rsidRDefault="00A017AD" w:rsidP="00A017AD">
      <w:pPr>
        <w:ind w:firstLine="850"/>
        <w:jc w:val="both"/>
      </w:pPr>
      <w:r>
        <w:rPr>
          <w:rFonts w:eastAsia="SimSun"/>
          <w:b/>
          <w:bCs/>
          <w:color w:val="000000"/>
          <w:kern w:val="2"/>
          <w:lang w:bidi="hi-IN"/>
        </w:rPr>
        <w:t>Размер задатка 20% от начальной цены продажи</w:t>
      </w:r>
      <w:r>
        <w:rPr>
          <w:rFonts w:eastAsia="SimSun"/>
          <w:b/>
          <w:color w:val="000000"/>
          <w:kern w:val="2"/>
          <w:lang w:bidi="hi-IN"/>
        </w:rPr>
        <w:t xml:space="preserve"> </w:t>
      </w:r>
      <w:r>
        <w:rPr>
          <w:rFonts w:eastAsia="SimSun"/>
          <w:color w:val="000000"/>
          <w:kern w:val="2"/>
          <w:lang w:bidi="hi-IN"/>
        </w:rPr>
        <w:t>составляет</w:t>
      </w:r>
      <w:r w:rsidR="00864906">
        <w:rPr>
          <w:color w:val="000000"/>
          <w:kern w:val="2"/>
        </w:rPr>
        <w:t xml:space="preserve"> 109 128</w:t>
      </w:r>
      <w:r w:rsidR="00864906">
        <w:rPr>
          <w:rFonts w:eastAsia="SimSun"/>
          <w:color w:val="000000"/>
          <w:kern w:val="2"/>
          <w:lang w:bidi="hi-IN"/>
        </w:rPr>
        <w:t xml:space="preserve"> рублей 6</w:t>
      </w:r>
      <w:r>
        <w:rPr>
          <w:rFonts w:eastAsia="SimSun"/>
          <w:color w:val="000000"/>
          <w:kern w:val="2"/>
          <w:lang w:bidi="hi-IN"/>
        </w:rPr>
        <w:t>0 копеек.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b/>
          <w:color w:val="000000"/>
          <w:lang w:eastAsia="ru-RU"/>
        </w:rPr>
        <w:t>Величина повышения начальной цены (</w:t>
      </w:r>
      <w:r>
        <w:rPr>
          <w:b/>
          <w:color w:val="000000"/>
        </w:rPr>
        <w:t xml:space="preserve">«шаг аукциона») </w:t>
      </w:r>
      <w:r>
        <w:rPr>
          <w:color w:val="000000"/>
        </w:rPr>
        <w:t xml:space="preserve">5% от начальной цены продажи и не изменяется в течение всего аукциона составляет </w:t>
      </w:r>
      <w:r w:rsidR="00864906">
        <w:rPr>
          <w:color w:val="000000"/>
        </w:rPr>
        <w:t>27 282 руб. 15 коп.</w:t>
      </w:r>
    </w:p>
    <w:p w:rsidR="00A017AD" w:rsidRDefault="00A017AD" w:rsidP="00A017AD">
      <w:pPr>
        <w:ind w:firstLine="850"/>
        <w:jc w:val="both"/>
        <w:rPr>
          <w:color w:val="000000"/>
          <w:kern w:val="2"/>
        </w:rPr>
      </w:pPr>
      <w:r>
        <w:rPr>
          <w:rFonts w:eastAsia="SimSun"/>
          <w:b/>
          <w:bCs/>
          <w:color w:val="000000"/>
          <w:kern w:val="2"/>
          <w:lang w:bidi="hi-IN"/>
        </w:rPr>
        <w:t xml:space="preserve">Сведения о предыдущих торгах: </w:t>
      </w:r>
      <w:r>
        <w:rPr>
          <w:color w:val="000000"/>
          <w:kern w:val="2"/>
        </w:rPr>
        <w:t xml:space="preserve">реализация муниципального имущества не проводилась. </w:t>
      </w:r>
    </w:p>
    <w:p w:rsidR="00080F0A" w:rsidRDefault="00080F0A" w:rsidP="00080F0A">
      <w:pPr>
        <w:ind w:firstLine="850"/>
        <w:jc w:val="both"/>
      </w:pPr>
      <w:r>
        <w:rPr>
          <w:b/>
          <w:bCs/>
          <w:color w:val="000000"/>
        </w:rPr>
        <w:t>Лот № 2</w:t>
      </w:r>
    </w:p>
    <w:p w:rsidR="00080F0A" w:rsidRDefault="00080F0A" w:rsidP="00080F0A">
      <w:pPr>
        <w:ind w:firstLine="850"/>
        <w:jc w:val="both"/>
      </w:pPr>
      <w:r>
        <w:rPr>
          <w:color w:val="000000"/>
        </w:rPr>
        <w:t xml:space="preserve">Наименование имущества и иные позволяющие его индивидуализировать сведения (характеристика объекта приватизации):  </w:t>
      </w:r>
    </w:p>
    <w:p w:rsidR="00080F0A" w:rsidRDefault="00080F0A" w:rsidP="00080F0A">
      <w:pPr>
        <w:ind w:firstLine="850"/>
        <w:jc w:val="both"/>
      </w:pPr>
      <w:r>
        <w:rPr>
          <w:color w:val="000000"/>
          <w:kern w:val="2"/>
          <w:lang w:eastAsia="ru-RU" w:bidi="hi-IN"/>
        </w:rPr>
        <w:t xml:space="preserve">Жилое помещение, назначение жилое помещение, общая площадь 26,0 </w:t>
      </w:r>
      <w:proofErr w:type="spellStart"/>
      <w:r>
        <w:rPr>
          <w:color w:val="000000"/>
          <w:kern w:val="2"/>
          <w:lang w:eastAsia="ru-RU" w:bidi="hi-IN"/>
        </w:rPr>
        <w:t>кв.м</w:t>
      </w:r>
      <w:proofErr w:type="spellEnd"/>
      <w:r>
        <w:rPr>
          <w:color w:val="000000"/>
          <w:kern w:val="2"/>
          <w:lang w:eastAsia="ru-RU" w:bidi="hi-IN"/>
        </w:rPr>
        <w:t>., количество этажей 1, расположенное по адресу: Краснодарский край, Приморско-Ахтарский район, хутор Морозовский, улица Ленина, д. 15/1, кв. 3, кадастровый номер 23:25:0302002:106</w:t>
      </w:r>
    </w:p>
    <w:p w:rsidR="00080F0A" w:rsidRDefault="00080F0A" w:rsidP="00080F0A">
      <w:pPr>
        <w:ind w:firstLine="850"/>
        <w:jc w:val="both"/>
      </w:pPr>
      <w:r>
        <w:rPr>
          <w:rFonts w:eastAsia="SimSun"/>
          <w:color w:val="000000"/>
          <w:kern w:val="2"/>
          <w:highlight w:val="white"/>
          <w:lang w:bidi="hi-IN"/>
        </w:rPr>
        <w:t xml:space="preserve">Стоимость </w:t>
      </w:r>
      <w:r>
        <w:rPr>
          <w:color w:val="000000"/>
          <w:highlight w:val="white"/>
        </w:rPr>
        <w:t>помещения сост</w:t>
      </w:r>
      <w:r>
        <w:rPr>
          <w:color w:val="000000"/>
        </w:rPr>
        <w:t xml:space="preserve">авляет 464 </w:t>
      </w:r>
      <w:proofErr w:type="gramStart"/>
      <w:r>
        <w:rPr>
          <w:color w:val="000000"/>
        </w:rPr>
        <w:t>048  руб.</w:t>
      </w:r>
      <w:proofErr w:type="gramEnd"/>
      <w:r>
        <w:rPr>
          <w:color w:val="000000"/>
        </w:rPr>
        <w:t xml:space="preserve"> 00 копеек (четыреста шестьдесят четыре тысячи сорок восемь руб. 00 копеек).</w:t>
      </w:r>
    </w:p>
    <w:p w:rsidR="00080F0A" w:rsidRDefault="00080F0A" w:rsidP="00080F0A">
      <w:pPr>
        <w:ind w:firstLine="850"/>
        <w:jc w:val="both"/>
        <w:rPr>
          <w:rFonts w:eastAsia="SimSun"/>
          <w:b/>
          <w:bCs/>
          <w:color w:val="000000"/>
          <w:kern w:val="2"/>
          <w:lang w:bidi="hi-IN"/>
        </w:rPr>
      </w:pPr>
      <w:r>
        <w:rPr>
          <w:b/>
          <w:bCs/>
          <w:color w:val="000000"/>
        </w:rPr>
        <w:t xml:space="preserve">Начальная цена продажи имущества </w:t>
      </w:r>
      <w:r>
        <w:rPr>
          <w:color w:val="000000"/>
        </w:rPr>
        <w:t xml:space="preserve">составляет 464 </w:t>
      </w:r>
      <w:proofErr w:type="gramStart"/>
      <w:r>
        <w:rPr>
          <w:color w:val="000000"/>
        </w:rPr>
        <w:t>048  руб.</w:t>
      </w:r>
      <w:proofErr w:type="gramEnd"/>
      <w:r>
        <w:rPr>
          <w:color w:val="000000"/>
        </w:rPr>
        <w:t xml:space="preserve"> 00 копеек (четыреста шестьдесят четыре тысячи сорок восемь руб. 00 копеек)</w:t>
      </w:r>
      <w:r>
        <w:rPr>
          <w:rFonts w:eastAsia="SimSun"/>
          <w:b/>
          <w:bCs/>
          <w:color w:val="000000"/>
          <w:kern w:val="2"/>
          <w:lang w:bidi="hi-IN"/>
        </w:rPr>
        <w:t>.</w:t>
      </w:r>
    </w:p>
    <w:p w:rsidR="00080F0A" w:rsidRDefault="00080F0A" w:rsidP="00080F0A">
      <w:pPr>
        <w:ind w:firstLine="850"/>
        <w:jc w:val="both"/>
      </w:pPr>
      <w:r>
        <w:rPr>
          <w:rFonts w:eastAsia="SimSun"/>
          <w:b/>
          <w:bCs/>
          <w:color w:val="000000"/>
          <w:kern w:val="2"/>
          <w:lang w:bidi="hi-IN"/>
        </w:rPr>
        <w:t>Размер задатка 20% от начальной цены продажи</w:t>
      </w:r>
      <w:r>
        <w:rPr>
          <w:rFonts w:eastAsia="SimSun"/>
          <w:b/>
          <w:color w:val="000000"/>
          <w:kern w:val="2"/>
          <w:lang w:bidi="hi-IN"/>
        </w:rPr>
        <w:t xml:space="preserve"> </w:t>
      </w:r>
      <w:r>
        <w:rPr>
          <w:rFonts w:eastAsia="SimSun"/>
          <w:color w:val="000000"/>
          <w:kern w:val="2"/>
          <w:lang w:bidi="hi-IN"/>
        </w:rPr>
        <w:t>составляет</w:t>
      </w:r>
      <w:r>
        <w:rPr>
          <w:color w:val="000000"/>
          <w:kern w:val="2"/>
        </w:rPr>
        <w:t xml:space="preserve"> 92 809</w:t>
      </w:r>
      <w:r>
        <w:rPr>
          <w:rFonts w:eastAsia="SimSun"/>
          <w:color w:val="000000"/>
          <w:kern w:val="2"/>
          <w:lang w:bidi="hi-IN"/>
        </w:rPr>
        <w:t xml:space="preserve"> рублей 60 копеек.</w:t>
      </w:r>
    </w:p>
    <w:p w:rsidR="00080F0A" w:rsidRDefault="00080F0A" w:rsidP="00080F0A">
      <w:pPr>
        <w:ind w:firstLine="850"/>
        <w:jc w:val="both"/>
      </w:pPr>
      <w:r>
        <w:rPr>
          <w:rFonts w:eastAsia="Calibri"/>
          <w:b/>
          <w:color w:val="000000"/>
          <w:lang w:eastAsia="ru-RU"/>
        </w:rPr>
        <w:t>Величина повышения начальной цены (</w:t>
      </w:r>
      <w:r>
        <w:rPr>
          <w:b/>
          <w:color w:val="000000"/>
        </w:rPr>
        <w:t xml:space="preserve">«шаг аукциона») </w:t>
      </w:r>
      <w:r>
        <w:rPr>
          <w:color w:val="000000"/>
        </w:rPr>
        <w:t xml:space="preserve">5% от начальной цены продажи и не изменяется в течение всего аукциона составляет </w:t>
      </w:r>
      <w:r w:rsidR="000D2251">
        <w:rPr>
          <w:color w:val="000000"/>
        </w:rPr>
        <w:t>23 202 руб. 40</w:t>
      </w:r>
      <w:r>
        <w:rPr>
          <w:color w:val="000000"/>
        </w:rPr>
        <w:t xml:space="preserve"> коп.</w:t>
      </w:r>
    </w:p>
    <w:p w:rsidR="00080F0A" w:rsidRDefault="00080F0A" w:rsidP="00080F0A">
      <w:pPr>
        <w:ind w:firstLine="850"/>
        <w:jc w:val="both"/>
      </w:pPr>
      <w:r>
        <w:rPr>
          <w:rFonts w:eastAsia="SimSun"/>
          <w:b/>
          <w:bCs/>
          <w:color w:val="000000"/>
          <w:kern w:val="2"/>
          <w:lang w:bidi="hi-IN"/>
        </w:rPr>
        <w:t xml:space="preserve">Сведения о предыдущих торгах: </w:t>
      </w:r>
      <w:r>
        <w:rPr>
          <w:color w:val="000000"/>
          <w:kern w:val="2"/>
        </w:rPr>
        <w:t xml:space="preserve">реализация муниципального имущества не проводилась. </w:t>
      </w:r>
    </w:p>
    <w:p w:rsidR="00080F0A" w:rsidRDefault="00080F0A" w:rsidP="00A017AD">
      <w:pPr>
        <w:ind w:firstLine="850"/>
        <w:jc w:val="both"/>
      </w:pPr>
    </w:p>
    <w:p w:rsidR="00A017AD" w:rsidRDefault="00A017AD" w:rsidP="00A017AD">
      <w:pPr>
        <w:ind w:firstLine="850"/>
        <w:jc w:val="both"/>
      </w:pPr>
      <w:r>
        <w:rPr>
          <w:b/>
          <w:bCs/>
          <w:color w:val="000000"/>
        </w:rPr>
        <w:t>Срок и порядок внесения задатка:</w:t>
      </w:r>
      <w:r>
        <w:rPr>
          <w:color w:val="000000"/>
        </w:rPr>
        <w:t xml:space="preserve"> </w:t>
      </w:r>
    </w:p>
    <w:p w:rsidR="00A017AD" w:rsidRDefault="00A017AD" w:rsidP="00A017AD">
      <w:pPr>
        <w:pStyle w:val="a4"/>
        <w:ind w:firstLine="567"/>
        <w:jc w:val="both"/>
      </w:pPr>
      <w:r>
        <w:rPr>
          <w:color w:val="000000"/>
          <w:sz w:val="24"/>
        </w:rPr>
        <w:lastRenderedPageBreak/>
        <w:t>Задаток вносится в валюте Российской Федерации единым платежом:</w:t>
      </w:r>
    </w:p>
    <w:p w:rsidR="00A017AD" w:rsidRDefault="00A017AD" w:rsidP="00A017AD">
      <w:pPr>
        <w:jc w:val="both"/>
      </w:pPr>
      <w:r>
        <w:rPr>
          <w:color w:val="000000"/>
        </w:rPr>
        <w:t xml:space="preserve">Получатель: ООО «РТС-тендер»; </w:t>
      </w:r>
    </w:p>
    <w:p w:rsidR="00A017AD" w:rsidRDefault="00A017AD" w:rsidP="00A017AD">
      <w:pPr>
        <w:jc w:val="both"/>
      </w:pPr>
      <w:r>
        <w:rPr>
          <w:color w:val="000000"/>
        </w:rPr>
        <w:t>Наименование банка: Филиал "Корпоративный" ПАО "</w:t>
      </w:r>
      <w:proofErr w:type="spellStart"/>
      <w:r>
        <w:rPr>
          <w:color w:val="000000"/>
        </w:rPr>
        <w:t>Совкомбанк</w:t>
      </w:r>
      <w:proofErr w:type="spellEnd"/>
      <w:r>
        <w:rPr>
          <w:color w:val="000000"/>
        </w:rPr>
        <w:t xml:space="preserve">" </w:t>
      </w:r>
    </w:p>
    <w:p w:rsidR="00A017AD" w:rsidRDefault="00A017AD" w:rsidP="00A017AD">
      <w:pPr>
        <w:jc w:val="both"/>
      </w:pPr>
      <w:r>
        <w:rPr>
          <w:color w:val="000000"/>
        </w:rPr>
        <w:t xml:space="preserve">Расчетный счёт: 40702810512030016362 </w:t>
      </w:r>
    </w:p>
    <w:p w:rsidR="00A017AD" w:rsidRDefault="00A017AD" w:rsidP="00A017AD">
      <w:pPr>
        <w:jc w:val="both"/>
      </w:pPr>
      <w:r>
        <w:rPr>
          <w:color w:val="000000"/>
        </w:rPr>
        <w:t xml:space="preserve">Корр. Счёт: 30101810445250000360 </w:t>
      </w:r>
    </w:p>
    <w:p w:rsidR="00A017AD" w:rsidRDefault="00A017AD" w:rsidP="00A017AD">
      <w:pPr>
        <w:jc w:val="both"/>
      </w:pPr>
      <w:r>
        <w:rPr>
          <w:color w:val="000000"/>
        </w:rPr>
        <w:t xml:space="preserve">БИК: 044525360 </w:t>
      </w:r>
    </w:p>
    <w:p w:rsidR="00A017AD" w:rsidRDefault="00A017AD" w:rsidP="00A017AD">
      <w:pPr>
        <w:jc w:val="both"/>
      </w:pPr>
      <w:r>
        <w:rPr>
          <w:color w:val="000000"/>
        </w:rPr>
        <w:t xml:space="preserve">ИНН: 7710357167 </w:t>
      </w:r>
    </w:p>
    <w:p w:rsidR="00A017AD" w:rsidRDefault="00A017AD" w:rsidP="00A017AD">
      <w:pPr>
        <w:jc w:val="both"/>
      </w:pPr>
      <w:r>
        <w:rPr>
          <w:color w:val="000000"/>
        </w:rPr>
        <w:t>КПП: 773001001</w:t>
      </w:r>
    </w:p>
    <w:p w:rsidR="00A017AD" w:rsidRDefault="00A017AD" w:rsidP="00A017AD">
      <w:pPr>
        <w:jc w:val="both"/>
      </w:pPr>
      <w:r>
        <w:rPr>
          <w:color w:val="000000"/>
        </w:rPr>
        <w:t xml:space="preserve">Назначение платежа: 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Для участия в аукционе претенденты перечисляют задаток в размере 20 %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проведении аукциона.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A017AD" w:rsidRDefault="00A017AD" w:rsidP="00A017AD">
      <w:pPr>
        <w:ind w:firstLine="850"/>
        <w:jc w:val="both"/>
      </w:pPr>
      <w:r>
        <w:rPr>
          <w:bCs/>
          <w:color w:val="000000"/>
          <w:lang w:val="x-none"/>
        </w:rPr>
        <w:t xml:space="preserve">Задаток </w:t>
      </w:r>
      <w:r>
        <w:rPr>
          <w:color w:val="000000"/>
          <w:lang w:val="x-none"/>
        </w:rPr>
        <w:t xml:space="preserve">должен </w:t>
      </w:r>
      <w:r>
        <w:rPr>
          <w:bCs/>
          <w:color w:val="000000"/>
        </w:rPr>
        <w:t xml:space="preserve">быть внесен претендентом не позднее даты и времени окончания приема заявок, указанных в настоящем информационном сообщении.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Для внесения задатка на участие в электронном аукционе Оператор торгов при аккредитации участника аукциона открывает ему специальный счет для проведения операций по обеспечению участия в электронных аукционах.          Одновременно с уведомлением об аккредитации на электронной </w:t>
      </w:r>
      <w:r w:rsidR="000D2251">
        <w:rPr>
          <w:color w:val="000000"/>
        </w:rPr>
        <w:t>площадке, Оператор</w:t>
      </w:r>
      <w:r>
        <w:rPr>
          <w:color w:val="000000"/>
        </w:rPr>
        <w:t xml:space="preserve"> направляет вновь аккредитованному участнику аукциона реквизиты этого счета.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 аукционе со своего расчетного счета на свой открытый у Оператора торгов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задатка на участие в электронном аукционе, предусмотренного настоящим информационным сообщением.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Оператор торгов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 исполненными, и претендент к участию в электронном аукционе не допускается.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t xml:space="preserve">Дата начала приема заявок </w:t>
      </w:r>
      <w:r>
        <w:rPr>
          <w:color w:val="000000"/>
        </w:rPr>
        <w:t xml:space="preserve">на участие в продаже на открытых аукционных торгах в электронной форме </w:t>
      </w:r>
      <w:r>
        <w:rPr>
          <w:b/>
          <w:color w:val="000000"/>
        </w:rPr>
        <w:t xml:space="preserve">– с 9-00 час. </w:t>
      </w:r>
      <w:r w:rsidR="00864906">
        <w:rPr>
          <w:b/>
          <w:color w:val="000000"/>
        </w:rPr>
        <w:t>18 апреля</w:t>
      </w:r>
      <w:r>
        <w:rPr>
          <w:b/>
          <w:color w:val="000000"/>
        </w:rPr>
        <w:t xml:space="preserve"> 2022 г.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t xml:space="preserve">Дата окончания приема заявок </w:t>
      </w:r>
      <w:r>
        <w:rPr>
          <w:color w:val="000000"/>
        </w:rPr>
        <w:t>на участие в продаже на открытых аукционных торгах в электронной форме</w:t>
      </w:r>
      <w:r>
        <w:rPr>
          <w:b/>
          <w:color w:val="000000"/>
        </w:rPr>
        <w:t xml:space="preserve"> – в 10-00 час. </w:t>
      </w:r>
      <w:r w:rsidR="00864906">
        <w:rPr>
          <w:b/>
          <w:color w:val="000000"/>
        </w:rPr>
        <w:t>13 мая</w:t>
      </w:r>
      <w:r>
        <w:rPr>
          <w:b/>
          <w:color w:val="000000"/>
        </w:rPr>
        <w:t xml:space="preserve"> 2022 г.</w:t>
      </w:r>
    </w:p>
    <w:p w:rsidR="00A017AD" w:rsidRDefault="00A017AD" w:rsidP="00A017AD">
      <w:pPr>
        <w:ind w:firstLine="850"/>
        <w:jc w:val="both"/>
      </w:pPr>
      <w:r>
        <w:rPr>
          <w:b/>
          <w:bCs/>
          <w:color w:val="000000"/>
        </w:rPr>
        <w:t>Рассмотрение заявок (признание претендентов участниками аукциона)</w:t>
      </w:r>
      <w:r>
        <w:rPr>
          <w:color w:val="000000"/>
        </w:rPr>
        <w:t xml:space="preserve"> </w:t>
      </w:r>
      <w:r w:rsidR="00864906">
        <w:rPr>
          <w:b/>
          <w:bCs/>
          <w:color w:val="000000"/>
        </w:rPr>
        <w:t>18 мая</w:t>
      </w:r>
      <w:r>
        <w:rPr>
          <w:b/>
          <w:bCs/>
          <w:color w:val="000000"/>
        </w:rPr>
        <w:t xml:space="preserve"> 2022</w:t>
      </w:r>
      <w:r>
        <w:rPr>
          <w:b/>
          <w:color w:val="000000"/>
        </w:rPr>
        <w:t xml:space="preserve"> г.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lastRenderedPageBreak/>
        <w:t>Продажа на открытых аукционных торгах в электронной форме, состоится (дата и время начала приема предложений от участников продажи) –</w:t>
      </w:r>
      <w:r>
        <w:rPr>
          <w:color w:val="000000"/>
        </w:rPr>
        <w:t xml:space="preserve"> </w:t>
      </w:r>
      <w:r w:rsidR="00864906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</w:t>
      </w:r>
      <w:r w:rsidR="00864906">
        <w:rPr>
          <w:b/>
          <w:color w:val="000000"/>
        </w:rPr>
        <w:t>мая</w:t>
      </w:r>
      <w:r>
        <w:rPr>
          <w:b/>
          <w:color w:val="000000"/>
        </w:rPr>
        <w:t xml:space="preserve"> 2022 г. в 1</w:t>
      </w:r>
      <w:r w:rsidR="00864906">
        <w:rPr>
          <w:b/>
          <w:color w:val="000000"/>
        </w:rPr>
        <w:t>5</w:t>
      </w:r>
      <w:r>
        <w:rPr>
          <w:b/>
          <w:color w:val="000000"/>
        </w:rPr>
        <w:t xml:space="preserve">-00 на электронной торговой </w:t>
      </w:r>
      <w:proofErr w:type="gramStart"/>
      <w:r>
        <w:rPr>
          <w:b/>
          <w:color w:val="000000"/>
        </w:rPr>
        <w:t>площадке  РТС</w:t>
      </w:r>
      <w:proofErr w:type="gramEnd"/>
      <w:r>
        <w:rPr>
          <w:b/>
          <w:color w:val="000000"/>
        </w:rPr>
        <w:t>-тендер.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Место подачи заявок и проведения продажи на открытых аукционных торгах в электронной форме: электронная площадка </w:t>
      </w:r>
      <w:r>
        <w:rPr>
          <w:rFonts w:eastAsia="Calibri"/>
          <w:color w:val="000000"/>
          <w:lang w:eastAsia="ru-RU"/>
        </w:rPr>
        <w:t>«РТС-тендер»</w:t>
      </w:r>
      <w:r>
        <w:rPr>
          <w:color w:val="000000"/>
        </w:rPr>
        <w:t xml:space="preserve">, размещенная на сайте </w:t>
      </w:r>
      <w:r>
        <w:rPr>
          <w:rFonts w:eastAsia="Calibri"/>
          <w:color w:val="000000"/>
          <w:lang w:eastAsia="ru-RU"/>
        </w:rPr>
        <w:t>https://www.rts-tender.ru</w:t>
      </w:r>
      <w:r>
        <w:rPr>
          <w:color w:val="000000"/>
        </w:rPr>
        <w:t xml:space="preserve"> в сети Интернет.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t xml:space="preserve">Срок заключения договора купли-продажи: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течение пяти рабочих дней с даты подведения итогов аукциона с победителем аукциона заключается договор купли-продажи.</w:t>
      </w:r>
      <w:r>
        <w:rPr>
          <w:color w:val="000000"/>
        </w:rPr>
        <w:t xml:space="preserve"> Заключение договора по итогам торгов осуществляется сторонами в простой письменной форме, вне электронной площадки, по месту нахождения Продавца.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полной оплаты имущества.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t>Условия и сроки платежа по договору купли-продажи:</w:t>
      </w:r>
      <w:r>
        <w:rPr>
          <w:color w:val="000000"/>
        </w:rPr>
        <w:t xml:space="preserve">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>
        <w:rPr>
          <w:b/>
          <w:color w:val="000000"/>
        </w:rPr>
        <w:t xml:space="preserve"> </w:t>
      </w:r>
      <w:r>
        <w:rPr>
          <w:color w:val="000000"/>
        </w:rPr>
        <w:t>по следующим реквизитам:</w:t>
      </w:r>
    </w:p>
    <w:p w:rsidR="00A017AD" w:rsidRDefault="00A017AD" w:rsidP="00A017AD">
      <w:pPr>
        <w:ind w:firstLine="850"/>
        <w:jc w:val="both"/>
      </w:pPr>
      <w:r>
        <w:rPr>
          <w:color w:val="000000"/>
          <w:lang w:eastAsia="en-US"/>
        </w:rPr>
        <w:t>- з</w:t>
      </w:r>
      <w:r>
        <w:rPr>
          <w:rFonts w:eastAsia="Calibri"/>
          <w:color w:val="000000"/>
          <w:lang w:eastAsia="en-US"/>
        </w:rPr>
        <w:t>а недвижимое имущество</w:t>
      </w:r>
      <w:r w:rsidR="00A00584">
        <w:rPr>
          <w:rFonts w:eastAsia="Calibri"/>
          <w:color w:val="000000"/>
          <w:lang w:eastAsia="en-US"/>
        </w:rPr>
        <w:t xml:space="preserve"> (жилое помещение</w:t>
      </w:r>
      <w:r>
        <w:rPr>
          <w:rFonts w:eastAsia="Calibri"/>
          <w:color w:val="000000"/>
          <w:lang w:eastAsia="en-US"/>
        </w:rPr>
        <w:t xml:space="preserve">) за вычетом суммы задатка </w:t>
      </w:r>
      <w:r>
        <w:rPr>
          <w:color w:val="000000"/>
          <w:kern w:val="2"/>
          <w:lang w:eastAsia="en-US" w:bidi="hi-IN"/>
        </w:rPr>
        <w:t xml:space="preserve">в сумме </w:t>
      </w:r>
      <w:r>
        <w:rPr>
          <w:color w:val="000000"/>
          <w:lang w:eastAsia="en-US"/>
        </w:rPr>
        <w:t>__________ (________) ру</w:t>
      </w:r>
      <w:r w:rsidR="00A00584">
        <w:rPr>
          <w:color w:val="000000"/>
          <w:lang w:eastAsia="en-US"/>
        </w:rPr>
        <w:t>блей _____ копеек.</w:t>
      </w:r>
    </w:p>
    <w:p w:rsidR="00A017AD" w:rsidRDefault="00A017AD" w:rsidP="00A017AD">
      <w:pPr>
        <w:ind w:firstLine="850"/>
        <w:jc w:val="both"/>
      </w:pPr>
      <w:r>
        <w:rPr>
          <w:color w:val="000000"/>
          <w:kern w:val="2"/>
          <w:lang w:eastAsia="en-US" w:bidi="hi-IN"/>
        </w:rPr>
        <w:t>Покупатель</w:t>
      </w:r>
      <w:r>
        <w:rPr>
          <w:color w:val="000000"/>
          <w:lang w:eastAsia="en-US"/>
        </w:rPr>
        <w:t xml:space="preserve"> самостоятельно оплачивает в соответствующий бюджет (пункт включается в договор если Покупатель юридическое лицо или индивидуальный предприниматель). </w:t>
      </w:r>
    </w:p>
    <w:p w:rsidR="00A017AD" w:rsidRDefault="00A017AD" w:rsidP="00A017AD">
      <w:pPr>
        <w:ind w:firstLine="850"/>
        <w:jc w:val="both"/>
      </w:pPr>
      <w:r>
        <w:rPr>
          <w:kern w:val="2"/>
          <w:lang w:eastAsia="en-US" w:bidi="hi-IN"/>
        </w:rPr>
        <w:t>П</w:t>
      </w:r>
      <w:r>
        <w:rPr>
          <w:rFonts w:eastAsia="Calibri"/>
          <w:lang w:eastAsia="en-US"/>
        </w:rPr>
        <w:t>о следующим реквизитам:</w:t>
      </w:r>
      <w:r>
        <w:t xml:space="preserve"> УФК по Краснодарскому краю (Админист</w:t>
      </w:r>
      <w:r w:rsidR="00A00584">
        <w:t>рация Бородинского</w:t>
      </w:r>
      <w:r>
        <w:t xml:space="preserve"> сельского поселения </w:t>
      </w:r>
      <w:bookmarkStart w:id="0" w:name="__DdeLink__176_2701651354"/>
      <w:r>
        <w:t>Приморско-Ахтарского района</w:t>
      </w:r>
      <w:bookmarkEnd w:id="0"/>
      <w:r w:rsidR="00A00584">
        <w:t>) л/</w:t>
      </w:r>
      <w:proofErr w:type="spellStart"/>
      <w:r w:rsidR="00A00584">
        <w:t>сч</w:t>
      </w:r>
      <w:proofErr w:type="spellEnd"/>
      <w:r w:rsidR="00A00584">
        <w:t xml:space="preserve"> 0418301764</w:t>
      </w:r>
      <w:r>
        <w:t>0</w:t>
      </w:r>
    </w:p>
    <w:p w:rsidR="00A017AD" w:rsidRDefault="00A017AD" w:rsidP="00A017AD">
      <w:pPr>
        <w:jc w:val="both"/>
      </w:pPr>
      <w:r>
        <w:rPr>
          <w:color w:val="00000A"/>
        </w:rPr>
        <w:t xml:space="preserve">Наименование банка: </w:t>
      </w:r>
      <w:bookmarkStart w:id="1" w:name="_GoBack"/>
      <w:r>
        <w:t xml:space="preserve">Южное ГУ Банка России //УФК по Краснодарскому краю </w:t>
      </w:r>
      <w:proofErr w:type="spellStart"/>
      <w:r>
        <w:t>г.Краснодар</w:t>
      </w:r>
      <w:bookmarkEnd w:id="1"/>
      <w:proofErr w:type="spellEnd"/>
    </w:p>
    <w:p w:rsidR="00A017AD" w:rsidRDefault="00A017AD" w:rsidP="00A017AD">
      <w:pPr>
        <w:jc w:val="both"/>
      </w:pPr>
      <w:r>
        <w:t>БИК 010349101, Единый казначейский счет 40102810945370000010, Казначейский счет 03</w:t>
      </w:r>
      <w:r w:rsidR="009813AB">
        <w:t>100643000000011800, КБК 9921140</w:t>
      </w:r>
      <w:r w:rsidR="009813AB" w:rsidRPr="009813AB">
        <w:t>1</w:t>
      </w:r>
      <w:r w:rsidR="009813AB">
        <w:t>050</w:t>
      </w:r>
      <w:r>
        <w:t xml:space="preserve">100000410, </w:t>
      </w:r>
      <w:r w:rsidR="00A00584">
        <w:rPr>
          <w:lang w:eastAsia="en-US"/>
        </w:rPr>
        <w:t>ИНН 2347011789</w:t>
      </w:r>
      <w:r>
        <w:rPr>
          <w:lang w:eastAsia="en-US"/>
        </w:rPr>
        <w:t xml:space="preserve">, КПП 234701001, </w:t>
      </w:r>
      <w:r w:rsidR="00A00584">
        <w:rPr>
          <w:color w:val="00000A"/>
          <w:lang w:eastAsia="en-US"/>
        </w:rPr>
        <w:t>ОКТМО:03641402</w:t>
      </w:r>
      <w:r>
        <w:rPr>
          <w:color w:val="00000A"/>
          <w:lang w:eastAsia="en-US"/>
        </w:rPr>
        <w:t xml:space="preserve"> </w:t>
      </w:r>
    </w:p>
    <w:p w:rsidR="00A017AD" w:rsidRDefault="00A017AD" w:rsidP="00A017AD">
      <w:pPr>
        <w:jc w:val="both"/>
      </w:pPr>
      <w:r>
        <w:t>Назначение п</w:t>
      </w:r>
      <w:r w:rsidR="00A00584">
        <w:t xml:space="preserve">латежа: оплата за жилое помещение по договору купли-продажи </w:t>
      </w:r>
      <w:r>
        <w:t>от ______</w:t>
      </w:r>
    </w:p>
    <w:p w:rsidR="00A017AD" w:rsidRDefault="00A017AD" w:rsidP="00A00584">
      <w:pPr>
        <w:ind w:firstLine="850"/>
        <w:jc w:val="both"/>
      </w:pPr>
      <w:r>
        <w:rPr>
          <w:lang w:eastAsia="en-US"/>
        </w:rPr>
        <w:t xml:space="preserve">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Датой исполнения Покупателем обязательств по оплате Имущества является дата поступления денежных средств (суммы платежа) на счет Продавца. Документом, подтверждающим поступление денежных средств (суммы платежа) по оплате Имущества, является выписка с лицевого счета Продавца.</w:t>
      </w:r>
    </w:p>
    <w:p w:rsidR="00A017AD" w:rsidRDefault="00A017AD" w:rsidP="00A017AD">
      <w:pPr>
        <w:ind w:firstLine="850"/>
        <w:jc w:val="both"/>
      </w:pPr>
      <w:r>
        <w:rPr>
          <w:b/>
          <w:bCs/>
          <w:color w:val="000000"/>
        </w:rPr>
        <w:t>Порядок регистрации на электронной площадке, правила проведения продажи в электронной форме:</w:t>
      </w:r>
      <w:r>
        <w:rPr>
          <w:bCs/>
          <w:color w:val="000000"/>
        </w:rPr>
        <w:t xml:space="preserve"> </w:t>
      </w: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F55A3B">
        <w:rPr>
          <w:color w:val="000000"/>
        </w:rPr>
        <w:t>электронной площадке,</w:t>
      </w:r>
      <w:r>
        <w:rPr>
          <w:color w:val="000000"/>
        </w:rPr>
        <w:t xml:space="preserve"> была ими прекращена.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Электронный аукцион проводится в соответствии с Регламентом электронной площадки в указанный в настоящем информационном сообщении о проведении аукциона день </w:t>
      </w:r>
      <w:r>
        <w:rPr>
          <w:color w:val="000000"/>
        </w:rPr>
        <w:lastRenderedPageBreak/>
        <w:t>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В день определения участников, указанный в информационном сообщении о проведении аукциона,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017AD" w:rsidRDefault="00A017AD" w:rsidP="00A017AD">
      <w:pPr>
        <w:ind w:firstLine="850"/>
        <w:jc w:val="both"/>
      </w:pPr>
      <w:r>
        <w:rPr>
          <w:b/>
          <w:bCs/>
          <w:color w:val="000000"/>
        </w:rPr>
        <w:t>Ограничения участия отдельных категорий физических лиц и юридических лиц</w:t>
      </w:r>
      <w:r>
        <w:rPr>
          <w:color w:val="000000"/>
        </w:rPr>
        <w:t>: к участию в аукционе допускаются физические и юридические лица, признаваемые покупателями в соответствии со статьёй 5 Федерального закона от 21.12.2001 года №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Оператора, установленной суммы задатка, за исключением: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года № 178-ФЗ «О приватизации государственного и муниципального имущества»;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000000"/>
        </w:rPr>
        <w:t>бенефициарных</w:t>
      </w:r>
      <w:proofErr w:type="spellEnd"/>
      <w:r>
        <w:rPr>
          <w:color w:val="000000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color w:val="000000"/>
        </w:rPr>
        <w:t>бенефициарный</w:t>
      </w:r>
      <w:proofErr w:type="spellEnd"/>
      <w:r>
        <w:rPr>
          <w:color w:val="00000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Ограничения, установленные пунктом 1 статьи 5 Федерального закона </w:t>
      </w:r>
      <w:r>
        <w:rPr>
          <w:color w:val="000000"/>
        </w:rPr>
        <w:br/>
        <w:t>от 21.12.2001 года № 178-ФЗ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lastRenderedPageBreak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года № 178-ФЗ «О приватизации государственного и муниципального имущества».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Иностранные физические и юридические лица допускаются к участию в аукционе с соблюдением требований, установленных действующим законодательством Российской Федерации.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Одно лицо имеет право подать только одну заявку.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t xml:space="preserve">Перечень представляемых документов, требования к их оформлению: </w:t>
      </w:r>
      <w:r>
        <w:rPr>
          <w:color w:val="000000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юридические лица: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заверенные копии учредительных документов;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физические лица: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документ, удостоверяющий личность (все листы).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>
          <w:rPr>
            <w:rStyle w:val="a3"/>
            <w:color w:val="000000"/>
          </w:rPr>
          <w:t>порядке</w:t>
        </w:r>
      </w:hyperlink>
      <w:r>
        <w:rPr>
          <w:color w:val="000000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Одно лицо имеет право подать только одну заявку на один объект приватизации.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>
        <w:rPr>
          <w:rFonts w:eastAsia="Calibri"/>
          <w:color w:val="000000"/>
        </w:rPr>
        <w:t>П</w:t>
      </w:r>
      <w:proofErr w:type="spellStart"/>
      <w:r>
        <w:rPr>
          <w:rFonts w:eastAsia="Calibri"/>
          <w:color w:val="000000"/>
          <w:lang w:val="x-none"/>
        </w:rPr>
        <w:t>ретендентах</w:t>
      </w:r>
      <w:proofErr w:type="spellEnd"/>
      <w:r>
        <w:rPr>
          <w:rFonts w:eastAsia="Calibri"/>
          <w:color w:val="000000"/>
          <w:lang w:val="x-none"/>
        </w:rPr>
        <w:t xml:space="preserve"> и </w:t>
      </w:r>
      <w:r>
        <w:rPr>
          <w:rFonts w:eastAsia="Calibri"/>
          <w:color w:val="000000"/>
        </w:rPr>
        <w:t>у</w:t>
      </w:r>
      <w:r>
        <w:rPr>
          <w:rFonts w:eastAsia="Calibri"/>
          <w:color w:val="000000"/>
          <w:lang w:val="x-none"/>
        </w:rPr>
        <w:t xml:space="preserve">частниках.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В течение одного часа со времени поступления заявки </w:t>
      </w:r>
      <w:r>
        <w:rPr>
          <w:rFonts w:eastAsia="Calibri"/>
          <w:color w:val="000000"/>
          <w:lang w:val="x-none"/>
        </w:rPr>
        <w:t>Оператор электронной площадки</w:t>
      </w:r>
      <w:r>
        <w:rPr>
          <w:color w:val="000000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Претендент не допускается к участию в аукционе по следующим основаниям: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заявка подана лицом, не уполномоченным претендентом на осуществление таких действий;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Calibri"/>
            <w:color w:val="000000"/>
          </w:rPr>
          <w:t>www.torgi.gov.ru</w:t>
        </w:r>
      </w:hyperlink>
      <w:r>
        <w:rPr>
          <w:rFonts w:eastAsia="Calibri"/>
          <w:color w:val="000000"/>
        </w:rPr>
        <w:t xml:space="preserve"> и на официальном сайте Продавца  http://admin-osp.ru</w:t>
      </w:r>
    </w:p>
    <w:p w:rsidR="00A017AD" w:rsidRDefault="00A017AD" w:rsidP="00A017AD">
      <w:pPr>
        <w:ind w:firstLine="850"/>
        <w:jc w:val="both"/>
      </w:pPr>
      <w:r>
        <w:rPr>
          <w:b/>
          <w:bCs/>
          <w:color w:val="000000"/>
        </w:rPr>
        <w:t>Порядок ознакомления покупателей с иной информацией, условиями договора купли-продажи:</w:t>
      </w:r>
      <w:r>
        <w:rPr>
          <w:color w:val="000000"/>
        </w:rPr>
        <w:t xml:space="preserve"> и</w:t>
      </w:r>
      <w:r>
        <w:rPr>
          <w:rFonts w:eastAsia="Calibri"/>
          <w:color w:val="000000"/>
        </w:rPr>
        <w:t xml:space="preserve">нформационное сообщение о проведении электронного аукциона, а также образец договора купли-продажи имущества </w:t>
      </w:r>
      <w:r>
        <w:rPr>
          <w:rFonts w:eastAsia="Calibri"/>
          <w:color w:val="000000"/>
          <w:lang w:val="x-none"/>
        </w:rPr>
        <w:t>размещается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x-none"/>
        </w:rPr>
        <w:t>на официальн</w:t>
      </w:r>
      <w:r>
        <w:rPr>
          <w:rFonts w:eastAsia="Calibri"/>
          <w:color w:val="000000"/>
        </w:rPr>
        <w:t>ом</w:t>
      </w:r>
      <w:r>
        <w:rPr>
          <w:rFonts w:eastAsia="Calibri"/>
          <w:color w:val="000000"/>
          <w:lang w:val="x-none"/>
        </w:rPr>
        <w:t xml:space="preserve"> сайт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  <w:lang w:val="x-none"/>
        </w:rPr>
        <w:t xml:space="preserve"> Российской Федерации для размещения информации о проведении торгов </w:t>
      </w:r>
      <w:hyperlink r:id="rId6" w:history="1">
        <w:r>
          <w:rPr>
            <w:rStyle w:val="a3"/>
            <w:color w:val="000000"/>
          </w:rPr>
          <w:t>www.torgi.gov.ru</w:t>
        </w:r>
      </w:hyperlink>
      <w:r>
        <w:rPr>
          <w:rFonts w:eastAsia="Calibri"/>
          <w:color w:val="000000"/>
        </w:rPr>
        <w:t xml:space="preserve">, на официальном сайте Продавца </w:t>
      </w:r>
      <w:r w:rsidR="00080F0A" w:rsidRPr="00080F0A">
        <w:rPr>
          <w:rFonts w:eastAsia="Calibri"/>
          <w:color w:val="000000"/>
        </w:rPr>
        <w:t>www.borodinskoe-sp.ru</w:t>
      </w:r>
      <w:r>
        <w:rPr>
          <w:rStyle w:val="a3"/>
          <w:color w:val="000000"/>
        </w:rPr>
        <w:t xml:space="preserve"> и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>в открытой для доступа неограниченного круга лиц части электронной площадки на сайте  https://www.rts-tender.ru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eastAsia="Calibri"/>
          <w:color w:val="000000"/>
          <w:lang w:val="x-none"/>
        </w:rPr>
        <w:t>Оператор</w:t>
      </w:r>
      <w:r>
        <w:rPr>
          <w:rFonts w:eastAsia="Calibri"/>
          <w:color w:val="000000"/>
        </w:rPr>
        <w:t>а</w:t>
      </w:r>
      <w:r>
        <w:rPr>
          <w:rFonts w:eastAsia="Calibri"/>
          <w:color w:val="000000"/>
          <w:lang w:val="x-none"/>
        </w:rPr>
        <w:t xml:space="preserve"> электронной площадки</w:t>
      </w:r>
      <w:r>
        <w:rPr>
          <w:color w:val="000000"/>
        </w:rPr>
        <w:t xml:space="preserve"> запрос о разъяснении размещенной информации.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</w:rPr>
        <w:t xml:space="preserve">В течение 2 (двух) рабочих дней со дня поступления запроса Продавец предоставляет </w:t>
      </w:r>
      <w:r>
        <w:rPr>
          <w:rFonts w:eastAsia="Calibri"/>
          <w:color w:val="000000"/>
          <w:lang w:val="x-none"/>
        </w:rPr>
        <w:t>Оператор</w:t>
      </w:r>
      <w:r>
        <w:rPr>
          <w:rFonts w:eastAsia="Calibri"/>
          <w:color w:val="000000"/>
        </w:rPr>
        <w:t>у</w:t>
      </w:r>
      <w:r>
        <w:rPr>
          <w:rFonts w:eastAsia="Calibri"/>
          <w:color w:val="000000"/>
          <w:lang w:val="x-none"/>
        </w:rPr>
        <w:t xml:space="preserve"> электронной площадки</w:t>
      </w:r>
      <w:r>
        <w:rPr>
          <w:rFonts w:eastAsia="Calibri"/>
          <w:color w:val="000000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  <w:lang w:val="x-none"/>
        </w:rPr>
        <w:t xml:space="preserve">Любое заинтересованное лицо независимо от регистрации на электронной площадке со дня начала приема </w:t>
      </w:r>
      <w:r>
        <w:rPr>
          <w:rFonts w:eastAsia="Calibri"/>
          <w:color w:val="000000"/>
        </w:rPr>
        <w:t>заявок вправе</w:t>
      </w:r>
      <w:r>
        <w:rPr>
          <w:rFonts w:eastAsia="Calibri"/>
          <w:color w:val="000000"/>
          <w:lang w:val="x-none"/>
        </w:rPr>
        <w:t xml:space="preserve"> осмотреть выставленн</w:t>
      </w:r>
      <w:r>
        <w:rPr>
          <w:rFonts w:eastAsia="Calibri"/>
          <w:color w:val="000000"/>
        </w:rPr>
        <w:t>ые</w:t>
      </w:r>
      <w:r>
        <w:rPr>
          <w:rFonts w:eastAsia="Calibri"/>
          <w:color w:val="000000"/>
          <w:lang w:val="x-none"/>
        </w:rPr>
        <w:t xml:space="preserve"> на </w:t>
      </w:r>
      <w:r>
        <w:rPr>
          <w:rFonts w:eastAsia="Calibri"/>
          <w:color w:val="000000"/>
        </w:rPr>
        <w:t>продажу объекты недвижимости.</w:t>
      </w:r>
      <w:r>
        <w:rPr>
          <w:color w:val="000000"/>
        </w:rPr>
        <w:t xml:space="preserve">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С иной информацией, касающейся проведения аукциона, покупатели муниципального имущества могут ознакомиться по адресу: Краснодарский край, Приморско-Ахт</w:t>
      </w:r>
      <w:r w:rsidR="00080F0A">
        <w:rPr>
          <w:color w:val="000000"/>
        </w:rPr>
        <w:t>арский район, станица Бородинская, ул. Школьная, 33/1 этаж, каб.3, в рабочие дни с 08-00 до 12-00 часов и с 14-00 до 17-15</w:t>
      </w:r>
      <w:r>
        <w:rPr>
          <w:color w:val="000000"/>
        </w:rPr>
        <w:t xml:space="preserve"> часов по московскому времени, по телефону 8(86143) </w:t>
      </w:r>
      <w:r w:rsidR="00080F0A">
        <w:rPr>
          <w:color w:val="000000"/>
        </w:rPr>
        <w:t>5-15-20</w:t>
      </w:r>
    </w:p>
    <w:p w:rsidR="00A017AD" w:rsidRDefault="00A017AD" w:rsidP="00A017AD">
      <w:pPr>
        <w:ind w:firstLine="850"/>
        <w:jc w:val="both"/>
      </w:pPr>
      <w:r>
        <w:rPr>
          <w:b/>
          <w:color w:val="000000"/>
        </w:rPr>
        <w:t xml:space="preserve">Порядок проведения электронного аукциона, определения его победителей и место подведения итогов продажи муниципального имущества: </w:t>
      </w:r>
      <w:r>
        <w:rPr>
          <w:color w:val="000000"/>
        </w:rPr>
        <w:t xml:space="preserve">электронный аукцион проводится в указанные в информационном сообщении день и время </w:t>
      </w:r>
      <w:r>
        <w:rPr>
          <w:rFonts w:eastAsia="Calibri"/>
          <w:color w:val="000000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lastRenderedPageBreak/>
        <w:t>«Шаг аукциона» устанавливается Продавцом в фиксированной сумме (указан в разделе 2 настоящего информационного сообщения по каждому лоту отдельно) и не изменяется в течение всего аукциона.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</w:rPr>
        <w:t xml:space="preserve">Во время проведения процедуры аукциона </w:t>
      </w:r>
      <w:r>
        <w:rPr>
          <w:rFonts w:eastAsia="Calibri"/>
          <w:color w:val="000000"/>
          <w:lang w:val="x-none"/>
        </w:rPr>
        <w:t>Оператор электронной площадки</w:t>
      </w:r>
      <w:r>
        <w:rPr>
          <w:rFonts w:eastAsia="Calibri"/>
          <w:color w:val="000000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</w:rPr>
        <w:t xml:space="preserve">Со времени начала проведения процедуры аукциона </w:t>
      </w:r>
      <w:r>
        <w:rPr>
          <w:rFonts w:eastAsia="Calibri"/>
          <w:color w:val="000000"/>
          <w:lang w:val="x-none"/>
        </w:rPr>
        <w:t>Оператор</w:t>
      </w:r>
      <w:r>
        <w:rPr>
          <w:rFonts w:eastAsia="Calibri"/>
          <w:color w:val="000000"/>
        </w:rPr>
        <w:t>ом</w:t>
      </w:r>
      <w:r>
        <w:rPr>
          <w:rFonts w:eastAsia="Calibri"/>
          <w:color w:val="000000"/>
          <w:lang w:val="x-none"/>
        </w:rPr>
        <w:t xml:space="preserve"> электронной площадки</w:t>
      </w:r>
      <w:r>
        <w:rPr>
          <w:rFonts w:eastAsia="Calibri"/>
          <w:color w:val="000000"/>
        </w:rPr>
        <w:t xml:space="preserve"> размещается: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</w:rPr>
        <w:t xml:space="preserve">В ходе проведения подачи предложений о цене имущества </w:t>
      </w:r>
      <w:r>
        <w:rPr>
          <w:rFonts w:eastAsia="Calibri"/>
          <w:color w:val="000000"/>
          <w:lang w:val="x-none"/>
        </w:rPr>
        <w:t>Оператор электронной площадки</w:t>
      </w:r>
      <w:r>
        <w:rPr>
          <w:rFonts w:eastAsia="Calibri"/>
          <w:color w:val="000000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представленное предложение о цене ниже начальной цены продажи;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представленное предложение о цене равно нулю;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A017AD" w:rsidRDefault="00A017AD" w:rsidP="00A017AD">
      <w:pPr>
        <w:ind w:firstLine="850"/>
        <w:jc w:val="both"/>
      </w:pPr>
      <w:r>
        <w:rPr>
          <w:rFonts w:eastAsia="Calibri"/>
          <w:color w:val="000000"/>
        </w:rPr>
        <w:t xml:space="preserve">Ход проведения процедуры аукциона фиксируется </w:t>
      </w:r>
      <w:r>
        <w:rPr>
          <w:rFonts w:eastAsia="Calibri"/>
          <w:color w:val="000000"/>
          <w:lang w:val="x-none"/>
        </w:rPr>
        <w:t>Оператор</w:t>
      </w:r>
      <w:r>
        <w:rPr>
          <w:rFonts w:eastAsia="Calibri"/>
          <w:color w:val="000000"/>
        </w:rPr>
        <w:t>ом</w:t>
      </w:r>
      <w:r>
        <w:rPr>
          <w:rFonts w:eastAsia="Calibri"/>
          <w:color w:val="000000"/>
          <w:lang w:val="x-none"/>
        </w:rPr>
        <w:t xml:space="preserve"> электронной площадки</w:t>
      </w:r>
      <w:r>
        <w:rPr>
          <w:rFonts w:eastAsia="Calibri"/>
          <w:color w:val="000000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="Calibri"/>
            <w:color w:val="000000"/>
          </w:rPr>
          <w:t>www.torgi.gov.ru</w:t>
        </w:r>
      </w:hyperlink>
      <w:r>
        <w:rPr>
          <w:rFonts w:eastAsia="Calibri"/>
          <w:color w:val="000000"/>
        </w:rPr>
        <w:t xml:space="preserve"> и на официальном сайте администрации </w:t>
      </w:r>
      <w:r w:rsidR="00080F0A">
        <w:rPr>
          <w:rFonts w:eastAsia="Calibri"/>
        </w:rPr>
        <w:t>Бородинского</w:t>
      </w:r>
      <w:r>
        <w:rPr>
          <w:rFonts w:eastAsia="Calibri"/>
          <w:color w:val="000000"/>
        </w:rPr>
        <w:t xml:space="preserve"> сельского поселения Приморско-Ахтарского района </w:t>
      </w:r>
      <w:proofErr w:type="spellStart"/>
      <w:r w:rsidR="00080F0A" w:rsidRPr="00080F0A">
        <w:rPr>
          <w:rFonts w:eastAsia="Calibri"/>
          <w:color w:val="000000"/>
        </w:rPr>
        <w:t>www</w:t>
      </w:r>
      <w:proofErr w:type="spellEnd"/>
      <w:r w:rsidR="00080F0A" w:rsidRPr="00080F0A">
        <w:rPr>
          <w:rFonts w:eastAsia="Calibri"/>
          <w:color w:val="000000"/>
        </w:rPr>
        <w:t xml:space="preserve">. borodinskoe-sp.ru </w:t>
      </w:r>
      <w:r>
        <w:rPr>
          <w:rFonts w:eastAsia="Calibri"/>
          <w:color w:val="000000"/>
        </w:rPr>
        <w:t>в течение дня, следующего за днем подписания указанного протокола.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lastRenderedPageBreak/>
        <w:t>Аукцион признается несостоявшимся в следующих случаях: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не было подано ни одной заявки на участие либо ни один из Претендентов не признан участником;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принято решение о признании только одного Претендента участником;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ни один из участников не сделал предложение о начальной цене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В течение одного часа со времени подписания протокола об итогах аукциона Оператор направляет победителю уведомление о признании его победителем с приложением этого протокола, а также размещает в открытой части электронной площадки следующую информацию: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наименование имущества и иные позволяющие его индивидуализировать сведения;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цена сделки;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- фамилия, имя, отчество физического лица или наименование юридического лица – Победителя.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>После подведения итогов аукциона Продавец выдаёт Победителю аукциона по адресу: Краснодарский край, Приморско-Ахт</w:t>
      </w:r>
      <w:r w:rsidR="00080F0A">
        <w:rPr>
          <w:color w:val="000000"/>
        </w:rPr>
        <w:t>арский район, станица Бородинская, ул. Школьная, 33/1, каб.3</w:t>
      </w:r>
      <w:r>
        <w:rPr>
          <w:color w:val="000000"/>
        </w:rPr>
        <w:t>, протокол об итогах аукциона на бумажном носителе и проект договора купли-продажи имущества.</w:t>
      </w:r>
    </w:p>
    <w:p w:rsidR="00A017AD" w:rsidRDefault="00A017AD" w:rsidP="00A017AD">
      <w:pPr>
        <w:ind w:firstLine="850"/>
        <w:jc w:val="both"/>
      </w:pPr>
      <w:r>
        <w:rPr>
          <w:color w:val="000000"/>
        </w:rPr>
        <w:t xml:space="preserve">Подведение итогов продажи муниципального имущества состоится </w:t>
      </w:r>
      <w:r w:rsidR="00080F0A">
        <w:rPr>
          <w:color w:val="000000"/>
        </w:rPr>
        <w:t>20 мая</w:t>
      </w:r>
      <w:r>
        <w:rPr>
          <w:color w:val="000000"/>
        </w:rPr>
        <w:t xml:space="preserve"> 2022 г. на электронной торговой площадке </w:t>
      </w:r>
      <w:r>
        <w:rPr>
          <w:rFonts w:eastAsia="Calibri"/>
          <w:color w:val="000000"/>
          <w:lang w:eastAsia="ru-RU"/>
        </w:rPr>
        <w:t>«РТС-тендер».</w:t>
      </w:r>
    </w:p>
    <w:p w:rsidR="00A017AD" w:rsidRDefault="00A017AD" w:rsidP="00A017AD">
      <w:pPr>
        <w:ind w:firstLine="850"/>
        <w:jc w:val="both"/>
        <w:rPr>
          <w:sz w:val="28"/>
          <w:szCs w:val="28"/>
        </w:rPr>
      </w:pPr>
    </w:p>
    <w:p w:rsidR="00A017AD" w:rsidRDefault="00A017AD" w:rsidP="00A017AD">
      <w:pPr>
        <w:ind w:firstLine="850"/>
        <w:jc w:val="both"/>
        <w:rPr>
          <w:sz w:val="28"/>
          <w:szCs w:val="28"/>
        </w:rPr>
      </w:pPr>
    </w:p>
    <w:p w:rsidR="00A017AD" w:rsidRDefault="00A017AD" w:rsidP="00A017AD">
      <w:pPr>
        <w:ind w:firstLine="850"/>
        <w:jc w:val="both"/>
        <w:rPr>
          <w:sz w:val="28"/>
          <w:szCs w:val="28"/>
        </w:rPr>
      </w:pPr>
    </w:p>
    <w:p w:rsidR="00A017AD" w:rsidRDefault="00A017AD" w:rsidP="00A017AD">
      <w:pPr>
        <w:jc w:val="both"/>
        <w:rPr>
          <w:sz w:val="28"/>
          <w:szCs w:val="28"/>
        </w:rPr>
      </w:pPr>
    </w:p>
    <w:p w:rsidR="00A017AD" w:rsidRDefault="00A017AD" w:rsidP="00A017AD">
      <w:pPr>
        <w:pStyle w:val="a4"/>
        <w:ind w:firstLine="709"/>
        <w:jc w:val="both"/>
        <w:rPr>
          <w:szCs w:val="28"/>
        </w:rPr>
      </w:pPr>
    </w:p>
    <w:p w:rsidR="00F26F15" w:rsidRDefault="00F26F15"/>
    <w:sectPr w:rsidR="00F26F1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AD"/>
    <w:rsid w:val="000016C1"/>
    <w:rsid w:val="00080F0A"/>
    <w:rsid w:val="000D2251"/>
    <w:rsid w:val="00734256"/>
    <w:rsid w:val="00864906"/>
    <w:rsid w:val="009813AB"/>
    <w:rsid w:val="00A00584"/>
    <w:rsid w:val="00A017AD"/>
    <w:rsid w:val="00A615AF"/>
    <w:rsid w:val="00D73052"/>
    <w:rsid w:val="00F26F15"/>
    <w:rsid w:val="00F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49D9"/>
  <w15:chartTrackingRefBased/>
  <w15:docId w15:val="{54CB32E1-3BC2-4267-9FBF-3ECA317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7AD"/>
    <w:rPr>
      <w:color w:val="0000FF"/>
      <w:u w:val="single"/>
    </w:rPr>
  </w:style>
  <w:style w:type="paragraph" w:styleId="a4">
    <w:name w:val="Body Text"/>
    <w:basedOn w:val="a"/>
    <w:link w:val="a5"/>
    <w:rsid w:val="00A017AD"/>
    <w:rPr>
      <w:sz w:val="28"/>
    </w:rPr>
  </w:style>
  <w:style w:type="character" w:customStyle="1" w:styleId="a5">
    <w:name w:val="Основной текст Знак"/>
    <w:basedOn w:val="a0"/>
    <w:link w:val="a4"/>
    <w:rsid w:val="00A017AD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1018AF8E902C8A8369C11EDDC3A943C2AAEAED217A7EF984E6EEF39448E5D826804E731581A443F6h3B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2022-04-13T09:07:00Z</dcterms:created>
  <dcterms:modified xsi:type="dcterms:W3CDTF">2022-04-13T13:13:00Z</dcterms:modified>
</cp:coreProperties>
</file>