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</w:p>
    <w:p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ИТОГАМ ПРОВЕДЕНИЯ ПУБЛИЧНОГО ОБСУЖДЕНИЯ</w:t>
      </w:r>
    </w:p>
    <w:p w:rsidR="00795A50" w:rsidRDefault="00795A50" w:rsidP="00795A5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ПРОЕКТА МУНИЦИПАЛЬНОЙ ПРОГРАММЫ</w:t>
      </w:r>
    </w:p>
    <w:p w:rsidR="00795A50" w:rsidRDefault="00795A50" w:rsidP="00795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муниципальной программы </w:t>
      </w:r>
    </w:p>
    <w:p w:rsidR="00795A50" w:rsidRP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85AF5" w:rsidRPr="00785AF5">
        <w:rPr>
          <w:rFonts w:ascii="Times New Roman" w:hAnsi="Times New Roman" w:cs="Times New Roman"/>
          <w:sz w:val="24"/>
          <w:szCs w:val="24"/>
          <w:u w:val="single"/>
        </w:rPr>
        <w:t>Формирование комфортной городской среды на 2020-2024 годы на территории Бородинского сельского поселения Приморско-Ахтарского района</w:t>
      </w:r>
      <w:r w:rsidRPr="00795A5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 муниципальной программы</w:t>
      </w:r>
    </w:p>
    <w:p w:rsidR="00795A50" w:rsidRP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Ведущий специалист администрации Бородинского сельского поселения Приморско-Ахтарского района </w:t>
      </w:r>
      <w:proofErr w:type="spellStart"/>
      <w:r w:rsidRPr="00795A50">
        <w:rPr>
          <w:rFonts w:ascii="Times New Roman" w:hAnsi="Times New Roman" w:cs="Times New Roman"/>
          <w:sz w:val="24"/>
          <w:szCs w:val="24"/>
          <w:u w:val="single"/>
        </w:rPr>
        <w:t>А.В.Сущанская</w:t>
      </w:r>
      <w:proofErr w:type="spellEnd"/>
      <w:r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публичного обсуждения </w:t>
      </w:r>
    </w:p>
    <w:p w:rsidR="00795A50" w:rsidRPr="00795A50" w:rsidRDefault="00785AF5" w:rsidP="00795A5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>.10.201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>.10.201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95A50" w:rsidRPr="00795A50">
        <w:rPr>
          <w:rFonts w:ascii="Times New Roman" w:hAnsi="Times New Roman" w:cs="Times New Roman"/>
          <w:sz w:val="24"/>
          <w:szCs w:val="24"/>
          <w:u w:val="single"/>
        </w:rPr>
        <w:t xml:space="preserve"> гг.                                    </w:t>
      </w:r>
    </w:p>
    <w:p w:rsidR="00795A50" w:rsidRDefault="00795A50" w:rsidP="00795A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муниципальной программы (наименование официального сайта (раздела в сайте) в сети Интернет)                              </w:t>
      </w:r>
    </w:p>
    <w:p w:rsidR="00795A50" w:rsidRDefault="00785AF5" w:rsidP="00795A50">
      <w:pPr>
        <w:autoSpaceDE w:val="0"/>
        <w:autoSpaceDN w:val="0"/>
        <w:adjustRightInd w:val="0"/>
        <w:jc w:val="both"/>
      </w:pPr>
      <w:hyperlink r:id="rId5" w:history="1">
        <w:r w:rsidRPr="00477B31">
          <w:rPr>
            <w:rStyle w:val="a3"/>
          </w:rPr>
          <w:t>http://borodinskoe-sp.ru/economy/munitsipalnyie-programmyi/#mo-element-region-obsuzhdenie-programm</w:t>
        </w:r>
      </w:hyperlink>
      <w:r>
        <w:t xml:space="preserve"> 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840"/>
        <w:gridCol w:w="1800"/>
        <w:gridCol w:w="1800"/>
        <w:gridCol w:w="1599"/>
      </w:tblGrid>
      <w:tr w:rsidR="00795A50" w:rsidTr="00795A50">
        <w:trPr>
          <w:trHeight w:val="12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 N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Автор замечания, предложения </w:t>
            </w:r>
            <w:r>
              <w:rPr>
                <w:sz w:val="24"/>
                <w:szCs w:val="24"/>
              </w:rPr>
              <w:br/>
              <w:t xml:space="preserve">    (полное и сокращенное     </w:t>
            </w:r>
            <w:r>
              <w:rPr>
                <w:sz w:val="24"/>
                <w:szCs w:val="24"/>
              </w:rPr>
              <w:br/>
              <w:t xml:space="preserve">          фирменное           </w:t>
            </w:r>
            <w:r>
              <w:rPr>
                <w:sz w:val="24"/>
                <w:szCs w:val="24"/>
              </w:rPr>
              <w:br/>
              <w:t xml:space="preserve">наименование юридического     </w:t>
            </w:r>
            <w:r>
              <w:rPr>
                <w:sz w:val="24"/>
                <w:szCs w:val="24"/>
              </w:rPr>
              <w:br/>
              <w:t xml:space="preserve"> лица/Ф.И.О., почтовый адрес  </w:t>
            </w:r>
            <w:r>
              <w:rPr>
                <w:sz w:val="24"/>
                <w:szCs w:val="24"/>
              </w:rPr>
              <w:br/>
              <w:t xml:space="preserve">      физического лица)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Содержание  </w:t>
            </w:r>
            <w:r>
              <w:rPr>
                <w:sz w:val="24"/>
                <w:szCs w:val="24"/>
              </w:rPr>
              <w:br/>
              <w:t xml:space="preserve">  замечания  </w:t>
            </w:r>
            <w:r>
              <w:rPr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Результат  </w:t>
            </w:r>
            <w:r>
              <w:rPr>
                <w:sz w:val="24"/>
                <w:szCs w:val="24"/>
              </w:rPr>
              <w:br/>
              <w:t xml:space="preserve">рассмотрения </w:t>
            </w:r>
            <w:r>
              <w:rPr>
                <w:sz w:val="24"/>
                <w:szCs w:val="24"/>
              </w:rPr>
              <w:br/>
              <w:t xml:space="preserve">  (</w:t>
            </w:r>
            <w:proofErr w:type="gramStart"/>
            <w:r>
              <w:rPr>
                <w:sz w:val="24"/>
                <w:szCs w:val="24"/>
              </w:rPr>
              <w:t>учтено</w:t>
            </w:r>
            <w:proofErr w:type="gramEnd"/>
            <w:r>
              <w:rPr>
                <w:sz w:val="24"/>
                <w:szCs w:val="24"/>
              </w:rPr>
              <w:t xml:space="preserve">/   </w:t>
            </w:r>
            <w:r>
              <w:rPr>
                <w:sz w:val="24"/>
                <w:szCs w:val="24"/>
              </w:rPr>
              <w:br/>
              <w:t xml:space="preserve"> отклонено с </w:t>
            </w:r>
            <w:r>
              <w:rPr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Примечание</w:t>
            </w:r>
          </w:p>
        </w:tc>
      </w:tr>
      <w:tr w:rsidR="00795A50" w:rsidTr="000470E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0" w:rsidRPr="000470E1" w:rsidRDefault="00795A50" w:rsidP="000470E1">
            <w:pPr>
              <w:pStyle w:val="ConsPlusCell"/>
              <w:jc w:val="center"/>
              <w:rPr>
                <w:sz w:val="24"/>
                <w:szCs w:val="24"/>
              </w:rPr>
            </w:pPr>
            <w:r w:rsidRPr="000470E1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0" w:rsidRPr="000470E1" w:rsidRDefault="00795A50" w:rsidP="000470E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470E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50" w:rsidRPr="000470E1" w:rsidRDefault="00795A50" w:rsidP="000470E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470E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0" w:rsidRDefault="00795A50" w:rsidP="00795A5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не поступали</w:t>
            </w:r>
          </w:p>
        </w:tc>
      </w:tr>
      <w:tr w:rsidR="00795A50" w:rsidTr="00795A50">
        <w:trPr>
          <w:trHeight w:val="800"/>
        </w:trPr>
        <w:tc>
          <w:tcPr>
            <w:tcW w:w="6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Бородинского сельского поселения</w:t>
            </w:r>
          </w:p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Приморско-Ахтарского района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50" w:rsidRDefault="00795A50">
            <w:pPr>
              <w:pStyle w:val="ConsPlusCell"/>
              <w:rPr>
                <w:sz w:val="24"/>
                <w:szCs w:val="24"/>
              </w:rPr>
            </w:pPr>
          </w:p>
          <w:p w:rsidR="00795A50" w:rsidRDefault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br/>
              <w:t xml:space="preserve">   подпись  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50" w:rsidRDefault="00795A50" w:rsidP="00795A5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795A50">
              <w:rPr>
                <w:sz w:val="24"/>
                <w:szCs w:val="24"/>
                <w:u w:val="single"/>
              </w:rPr>
              <w:t>В.В.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95A50">
              <w:rPr>
                <w:sz w:val="24"/>
                <w:szCs w:val="24"/>
                <w:u w:val="single"/>
              </w:rPr>
              <w:t>Туров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(Ф.И.О.)  </w:t>
            </w:r>
          </w:p>
        </w:tc>
      </w:tr>
    </w:tbl>
    <w:p w:rsidR="00795A50" w:rsidRDefault="00795A50" w:rsidP="00795A50"/>
    <w:p w:rsidR="00795A50" w:rsidRDefault="00795A50" w:rsidP="00795A50">
      <w:pPr>
        <w:ind w:left="-284" w:right="-230" w:hanging="142"/>
        <w:rPr>
          <w:sz w:val="28"/>
          <w:szCs w:val="28"/>
        </w:rPr>
      </w:pPr>
    </w:p>
    <w:p w:rsidR="00795A50" w:rsidRDefault="00795A50" w:rsidP="00795A50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795A50" w:rsidRDefault="00795A50" w:rsidP="00795A50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41707B" w:rsidRDefault="0041707B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472E09" w:rsidRDefault="00472E09" w:rsidP="00795A50"/>
    <w:p w:rsidR="00F222E5" w:rsidRDefault="00F222E5" w:rsidP="00795A50"/>
    <w:p w:rsidR="00472E09" w:rsidRDefault="00472E09" w:rsidP="00795A50">
      <w:bookmarkStart w:id="0" w:name="_GoBack"/>
      <w:bookmarkEnd w:id="0"/>
    </w:p>
    <w:sectPr w:rsidR="0047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EA"/>
    <w:rsid w:val="000470E1"/>
    <w:rsid w:val="002C2DEA"/>
    <w:rsid w:val="003F31B8"/>
    <w:rsid w:val="0041707B"/>
    <w:rsid w:val="00472E09"/>
    <w:rsid w:val="00785AF5"/>
    <w:rsid w:val="00795A50"/>
    <w:rsid w:val="00F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95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95A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95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rodinskoe-sp.ru/economy/munitsipalnyie-programmyi/#mo-element-region-obsuzhdenie-progra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5</cp:revision>
  <dcterms:created xsi:type="dcterms:W3CDTF">2019-10-25T06:30:00Z</dcterms:created>
  <dcterms:modified xsi:type="dcterms:W3CDTF">2019-10-25T06:39:00Z</dcterms:modified>
</cp:coreProperties>
</file>